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"LEASING"</w:t>
      </w:r>
    </w:p>
    <w:p>
      <w:r>
        <w:rPr>
          <w:i/>
          <w:iCs/>
          <w:color w:val="666666"/>
        </w:rPr>
        <w:t xml:space="preserve">AÇÃO REVISIONAL DE CLÁUSULA</w:t>
      </w:r>
    </w:p>
    <w:p/>
    <w:p>
      <w:r>
        <w:rPr>
          <w:b/>
          <w:bCs/>
        </w:rPr>
        <w:t xml:space="preserve">Recurso: </w:t>
      </w:r>
      <w:r>
        <w:t xml:space="preserve">Ap. Cível 41.558</w:t>
      </w:r>
    </w:p>
    <w:p>
      <w:r>
        <w:rPr>
          <w:b/>
          <w:bCs/>
        </w:rPr>
        <w:t xml:space="preserve">Tribunal: </w:t>
      </w:r>
      <w:r>
        <w:t xml:space="preserve">TJ/SC</w:t>
      </w:r>
    </w:p>
    <w:p/>
    <w:p>
      <w:r>
        <w:t xml:space="preserve">INDENIZAÇÃO — COMPENSAÇÃO DE CHEQUE FALSO</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INDENIZAÇÃO POR ATO ILÍCITO c/c PERDAS E DANOS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O Requerente é proprietário de Restaurante, sediado nas dependências do ....... de ........, à BR ......, Km ....., em ...... - ......, mediante Contrato de Comodato; Em ..... de ...... de ......, realizou-se no restaurante de propriedade do Requerente, almoço festivo em comemoração ao dia das mães; ocasião em que o Sr. ........, em companhia de seus familiares lá almoçaram, tendo gasto R$ ......., referentes às despesas; O Sr. ....... efetuou o pagamento do almoço mediante a emissão de cheque de sua conta corrente pessoal, do Banco ........, agência nº ........, ...... - ......., cheque n° ......., conta corrente n° ........, no valor de R$ ......., correspondente às despesas aludidas; Acontece, porém, que o referido cheque, por motivos que desconhece o Requerente, foi desviado do Restaurante, sendo que sequer foi registrado no caixa o pagamento efetuado por meio deste; Assim é que, a pessoa que ficou com a posse do cheque cujo nome consta do mesmo como sendo ............ (doc. anexo), sozinho ou com a participação de terceiros, adulterou de forma grosseira o valor do referido cheque, elevando o valor deste para R$ ........., o qual foi descontado na "boca" do caixa perante o banco requerido; Ressalta-se que a adulteração efetuada se deu de forma grosseira e facilmente detectada por qualquer pessoa menos avisada, máxime pelo caixa do banco que é pessoa notadamente treinada na função e que tem por obrigação conferir a assinatura do emitente do cheque que, em razão de pequenas diferenças deixa de efetuar o pagamento do mesmo, porém, no caso em tela sequer observou adulteração grosseira que de "per si" invalidaria o cheque, e o que é pior, e inacreditável, foi que efetuou o pagamento do mesmo; É mister o esclarecimento de que, além da adulteração grosseira efetuada no documento, o cheque foi pago após ter sido vistado pelo gerente, o qual também sequer percebeu a adulteração no mesmo. O Requerido sequer teve a preocupação de contatar com o titular da conta para, "ad cautelam" questionar sobre o pagamento ou não deste, o que certamente não iria ocorrer acaso o Banco tivesse agido de forma cautelosa e profissional; Entretanto, Excelência, dado à falta de acuidade e esmero do Banco ora requerido, que inadvertidamente pagou o cheque em questão, em que pese o fato da adulteração grosseira e facilmente detectável, agindo, destarte, com omissão e negligência, tal atitude acarretou prejuízo de considerável monta ao Requerente, pois que além de deixar de receber os R$ ........ representados pelo cheque, ainda se viu obrigado em pagar ao emitente do cheque, senhor ............, R$ .........., pagos ao Dr. ......... n º ......., conforme faz prova o incluso recibo juntado no original, com valores devidamente descriminados. DO DIREITO A responsabilidade do Requerido em indenizar é patente conforme entendim ento jurisprudencial mais autorizados; senão, vejamos: "Cheque falso - pagamento pelo banco - responsabilidade civil. - Nos termos da Súmula n. 28 do STF, o estabelecimento bancário é responsável pelo pagamento do cheque falso, ressalvadas as hipóteses de culpa exclusiva ou concorrente do correntista'. - Demonstrando a prova que houve culpa concorrente, em maior grau por parte do estabelecimento bancário, é a responsabilidade pelo prejuízo distribuída entre o Banco e o correntista, na proporção da culpa de cada um. - Apelo parcialmente provido".(TJ/SC - Ap. Cível n. 41.55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2026-06-17T13:59:26.429Z</dcterms:created>
  <dcterms:modified xsi:type="dcterms:W3CDTF">2026-06-17T13:59:26.429Z</dcterms:modified>
</cp:coreProperties>
</file>

<file path=docProps/custom.xml><?xml version="1.0" encoding="utf-8"?>
<Properties xmlns="http://schemas.openxmlformats.org/officeDocument/2006/custom-properties" xmlns:vt="http://schemas.openxmlformats.org/officeDocument/2006/docPropsVTypes"/>
</file>