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INTERPOSIÇÃO NA VARA DE ORIGEM</w:t>
      </w:r>
    </w:p>
    <w:p/>
    <w:p/>
    <w:p>
      <w:r>
        <w:t xml:space="preserve">INTERPOSIÇÃO DE EXCEÇÃO DE INCOMPETÊNCIA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de ação de cobrança em que contende com ....., à presença de Vossa Excelência opor EXCEÇÃO DE INCOMPETÊNCIA pelos motivos de fato e de direito a seguir aduzidos. DOS FATOS Trata-se de Ação de Cobrança ajuizada pela onipontente .............., aqui denominada exceta, em face do ora excipiente e hipossuficiente consumidor, na qual pleiteia a condenação deste no pagamento da quantia de R$ ........... decorrente do inadimplemento pela prestação de serviços respeitante a utilização da linha celular nº ............ Com base no contrato de prestação de serviço móvel celular - plano básico (documento anexo), ajuizou a exceta a demanda em questão elegendo o foro da Comarca de ..........., por força de pacto nele incluído, especificamente a cláusula décima primeira (11ª). DO DIREITO Contudo, para o correto deslinde da causa cabe analisar o disposto no art. 3º, § 2º da Lei 8.078/90 - Código de Defesa do Consumidor que disciplina: "serviço é qualquer atividade fornecida no mercado de consumo, mediante remuneração, inclusive as de natureza bancária, financeira, de crédito e securitária, salvo as decorrentes das relações de caráter trabalhista" Pelo estudo da regra em destaque, conjuntamente com o artigo 3º, vislumbra-se que a exceta é prestadora de um serviço (telefonia celular móvel) no qual o excipiente é destinatário final do mesmo, de conformidade com o art. 2º, ambos do Código de Defesa do Consumidor. Resulta daí que a presente relação jurídica é disciplina como de consumo, sendo regida pelo Código de Defesa do Consumidor, Constituição Federal, art. 5º, incisos XXXII, XXXV e LV, dentre outros, e do CPC, art. 94, de modo que a competência para conhecer e julgar a presente ação é o domicílio do réu, senão vejamos: Dispõe o art. 5º, inciso XXXII, XXXV e LV da Constituição Federal respectivamente: i) o Estado promoverá na forma da lei, a defesa do consumidor; ii) a lei não excluirá da apreciação do Poder Judiciário lesão ou ameaça a direito; iii) aos litigantes, em processo judicial ou administrativo, e aos acusados em geral são assegurados o contraditório e ampla defesa, com os meios e recursos a ela inerentes. O art. 6º, incisos IV e VIII do Código de Defesa do Consumidor por sua vez, ao assegurarem os direitos básicos do consumidor estabelecem: i) a proteção contra a publicidade enganosa e abusiva, métodos comerciais coercitivos ou desleais, bem como contra práticas e cláusulas abusivas ou impostas no fornecimento de produtos e serviços; ii) o acesso aos órgãos judiciários e administrativos, com vistas à prevenção ou reparação de danos patrimoniais e morais, individuais, coletivos ou difusos, assegurada a proteção jurídica, administrativa e técnica aos necessitados. O art. 54, incisos I, III, IV e XV, além do § 1º, da Lei 8.078/90, estabelecem em resumo a nulidade das cláusulas contratuais que impliquem na renúncia ou disposição de direitos, autorizem a modificação unilateral do contrato ou ainda que se mostrem excessivamente onerosas para o consumidor. Resta óbvio pela singela leitura do contrato de prestação de serviços pactuado entre o excipiente e o exceto que o mesmo é contrato de adesão e que acima de tudo, não obedece aos princípios básicos das relações de consumo, haja vista a redação da cláusula décimo primeira (11ª), assim impressa: "Fica eleito o Foro da Comarca de .............. dirim ir quaisquer questões oriundas deste contrato, com expressa renúncia a qualquer outro, por mais privilegiado que seja".(grifado) Com efeito, é nesses contratos já impressos e portanto imodificáveis pela vontade do hipossuficiente consumidor que está o campo propício para o surgimento das cláusulas abusivas, uma vez que o fornecedor atentará sempre no sentido de assegurar uma posição mais vantajosa a garantir-se contra todos e quaisquer tipos de reveses. Prevendo esse fato, o legislador brasileiro seguiu o caminho já percorrido por outras legislações no intuito de impedir,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2026-10-26T02:36:59.608Z</dcterms:created>
  <dcterms:modified xsi:type="dcterms:W3CDTF">2026-10-26T02:36:59.608Z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