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REVISÃO DE CONTRATO</w:t>
      </w:r>
    </w:p>
    <w:p/>
    <w:p>
      <w:r>
        <w:rPr>
          <w:b/>
          <w:bCs/>
        </w:rPr>
        <w:t xml:space="preserve">Recurso: </w:t>
      </w:r>
      <w:r>
        <w:t xml:space="preserve">Apelação Cível 109.527-4</w:t>
      </w:r>
    </w:p>
    <w:p>
      <w:r>
        <w:rPr>
          <w:b/>
          <w:bCs/>
        </w:rPr>
        <w:t xml:space="preserve">Tribunal: </w:t>
      </w:r>
      <w:r>
        <w:t xml:space="preserve">STF</w:t>
      </w:r>
    </w:p>
    <w:p/>
    <w:p>
      <w:r>
        <w:t xml:space="preserve">ALEGAÇÕES FINAIS POR PARTE DO AUTOR, EM PROCEDIMENTO RESTITUITÓRIO DE CONTRATO DE ARRENDAMENTO MERCANTIL</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MEMORIAIS ESCRITOS no procedimento restituitório do contrato de arrendamento mercantil, contra ............, instituição financeira ....., pelos motivos de fato e de direito a seguir aduzidos. DOS FATOS O requerente, distribuiu perante este Douto Juízo de Direito procedimento Restituitório, basificado em contrato de arrendamento mercantil, este visando a aquisição de bem, configurando-se o leasing financiamento ou mútuo com garantia do objeto financiado. A operação restou firmada aos ........, vencendo-se aos ........, amortizável em 38 (trinta e oito) prestames, sendo o valor total do bem de R$ ............. (............ e as prestações no valor unitário de R$ .......... (.................). O contrato de arrendamento mercantil objeto, poderia ser expresso da seguinte forma: Valor principal 38 x Cr$ .......... Cr$ ............ VRG Valor Pago à Vista Cr$ ............ VRG 38 x Cr$ .......... Cr$ ............ Total do VRG quitado Cr$ ............ Valor total cobrado pelo requerido Cr$ ............. Denota-se que, no momento em que foi firmada a operação, foi pago à vista o montante de Cr$ ............ (....................................), correspondentes à 69,18% (sessenta e nove vírgula dezoito por cento) do valor total do bem, o que imed iata e logicamente, deveria reduzir o valor fixado contratualmente para a quantia de Cr$ ............ (...............................................................). A inicial discorreu acerca das abusividades existentes perante a contratação de arrendamento mercantil, demonstrando através de cálculos, o acréscimo de valores pretendido pelo requerido. A auditoria unilateralmente realizada, em analisando todos os termos da contratação de arrendamento mercantil e os pagamentos efetuados, comprovou a cobrança de valores superiores aos efetivamente devidos, a antecipação do VRG sem dedução no cálculo do requerido e a imposição de encargos excessivos, embutidos nas contraprestações. desfilando embasamento legal e jurisprudencial, comprovou o requerente que o contrato de arrendamento mercantil objeto, submete-se às disposições do Código de Defesa do Consumidor, e ainda, que a legislação específica e reguladora de tal espécie contratual, veda as condutas praticadas pelo requerido. Comparecendo às fls. 150 a 181 do caderno processual, o requerido apresentou sua contestação aos termos da inicial restituitória, invocando preliminarmente, a carência do acionamento adotado por falta de interesse de agir, e adentrando no mérito, discorreu acerca da obrigatoriedade contratual, da validade do contrato de arrendamento mercantil e da viabilidade dos encargos praticados. Foi requerido especificação de provas na qual restou deferida a produção de provas documentais, testemunhais e periciais. Formulados os quesitos e realizada prova pericial, restou prejudicado o r. laudo pericial, pois as respostas foram calcadas apnas na análise das disposições contratuais. Mesmo assim ficou comprovado pela suplicada que houve imposição de multa moratória de 2%, juros e comissão de permanência de 3% (três por cento) a 6% (seis por cento), sem qualquer previsão contratual para sua incidência. Demonstrou ainda que o valor das contraprestações e do VRG foram pré-fi xadas para todo o período contratual, contrariando o disposto pela Lei 6.099/74. Se utilizados os índices legalmente aceitos, tais sejam, o INPC mais juros de 12% (doze por cento) ao ano, obtendo-se, assim os valores das contraprestações e do VRG e comparando-se tais valores com os efetivamente pagos, o requerente seria credor do requerido pelo montante de R$ ......... (............................). O r. laudo trouxe claramente nas fl. 433 que foi pago, somente de juros, à instituição financeira a quantia de R$ ......... (..................). Muitos dos quesitos apresentados ao Ilustre Perito foram prejudicados devido ao não fornecimento do contrato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2026-06-17T14:21:40.294Z</dcterms:created>
  <dcterms:modified xsi:type="dcterms:W3CDTF">2026-06-17T14:21:40.294Z</dcterms:modified>
</cp:coreProperties>
</file>

<file path=docProps/custom.xml><?xml version="1.0" encoding="utf-8"?>
<Properties xmlns="http://schemas.openxmlformats.org/officeDocument/2006/custom-properties" xmlns:vt="http://schemas.openxmlformats.org/officeDocument/2006/docPropsVTypes"/>
</file>