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ARRENDAMENTO MERCANTIL</w:t>
      </w:r>
    </w:p>
    <w:p>
      <w:r>
        <w:rPr>
          <w:i/>
          <w:iCs/>
          <w:color w:val="666666"/>
        </w:rPr>
        <w:t xml:space="preserve">REVISÃO DE CONTRATO</w:t>
      </w:r>
    </w:p>
    <w:p/>
    <w:p>
      <w:r>
        <w:rPr>
          <w:b/>
          <w:bCs/>
        </w:rPr>
        <w:t xml:space="preserve">Recurso: </w:t>
      </w:r>
      <w:r>
        <w:t xml:space="preserve">Apelação .</w:t>
      </w:r>
    </w:p>
    <w:p/>
    <w:p>
      <w:r>
        <w:t xml:space="preserve">APELAÇÃO EM EMBARGOS DO DEVEDOR</w:t>
      </w:r>
    </w:p>
    <w:p/>
    <w:p>
      <w:pPr>
        <w:pStyle w:val="Heading2"/>
      </w:pPr>
      <w:r>
        <w:rPr>
          <w:b/>
          <w:bCs/>
        </w:rPr>
        <w:t xml:space="preserve">Ementa</w:t>
      </w:r>
    </w:p>
    <w:p>
      <w:r>
        <w:t xml:space="preserve">EXMO. SR. DR. JUIZ DE DIREITO DA ..... VARA CÍVEL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colide com ....., à presença de Vossa Excelência apresentar RECURSO DE APELAÇÃO Da r. sentença de fls ....., nos termos que seguem. Requerendo, para tanto, que o recurso seja recebido no duplo efeito, determinando-se a sua remessa ao Egrégio Tribunal de Justiça do Estado de ...., para que dela conheça e profira nova decisão. Junta comprovação de pagamento de custas recursais. Nesses Termos, Pede Deferimento. [Local], [dia] de [mês] de [ano]. [Assinatura do Advogado] [Número de Inscrição na OAB] EGRÉGIO TRIBUNAL DE JUSTIÇA DO ESTADO DO .... ORIGEM: Autos sob n.º .... - ....ª Vara Cível da Comarca de .... Apelante: .... Apelados: .... e outros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colide com ....., à presença de Vossa Excelência apresentar RECURSO DE APELAÇÃO pelos motivos de fato e de direito a seguir aduzidos. RAZÕES DE APELAÇÃO Colenda Corte Eméritos julgadores PRELIMINARMENTE DA TEMPESTIVIDADE Os apelante foram intimados da decisão em ..........., quinta-feira, encerrando-se o prazo para apelar em ..........., ou seja, dez dias normais para manifestação, mais três dias em decorrência de os autos estarem em Comarca do Interior. Com a superveniência de período de Férias Forenses, foi suspenso o decurso dos prazos processuais entre os dias .......... a ........., os quais voltaram a fluir a partir de ..... de ......... de ......, quinta-feira, primeiro dia útil após as férias. O Código de Processo Civil, quanto à contagem dos prazos, legisla: "Art. 179. A superveniência de férias suspenderá o curso do prazo, o que lhe sobejar recomeçará a correr do primeiro dia útil seguinte ao termo das férias." "Art. 184 - Salvo disposição em contrário, computar-se-ão os prazos, excluindo o dia do começo e incluindo o do vencimento. § 2º Os prazos somente começam a correr do 1º (primeiro) dia útil após a intimação (art. 240 e parágrafo único)." Assim, obedecido o prazo para apelação, deverão estas ser devidamente conhecidas e, em decorrência de seus termos, providas, determinando pela reforma parcial do r. decidere de 1ª instância. DO MÉRITO DOS FATOS O apelado adentrou com feito executório perante este Douto Juízo de Direito em face dos aqui apelantes, embasado em "Instrumento Particular de Confissão, Composição de Dívida e Forma de Pagamento e Outras Avenças", este de nº ................, firmada aos ......, no valor original de R$ .................. A contratação objeto do procedimento teve origem em anterior operação de financiamento da modalidade Super Cheque, entretanto, apesar de expressamente alegada a existência de anterior financiamento que originou o contrato alvo da presente execucional, o ora apelado não anexou ao caderno processual nenhum extrato de movimentação da conta-corrente originária da confissão de dívida objeto, firmada no valor de R$ ................ Conferindo ao fei to o valor de R$ ................., o ora embargado baseou-se em demonstrativos elaborados unilateralmente, não indicando com clareza a origem da obrigação, mascarando a anterior operação realizada com a que pretende executar. Tendo sido a confissão de dívida imposta aos ora apelantes pelo valor de R$ .............., deveria ser esta a quantia constante na conta-corrente dos mesmos na data de ........., momento em que foi efetuada a renegociação, já que os fatos não restaram comprovados, ante a ausência de demonstrativos de movimentação de aludida conta-corrente. Afinal, partiu a exeqüente do valor advindo de operaç</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2026-10-26T04:19:16.484Z</dcterms:created>
  <dcterms:modified xsi:type="dcterms:W3CDTF">2026-10-26T04:19:16.484Z</dcterms:modified>
</cp:coreProperties>
</file>

<file path=docProps/custom.xml><?xml version="1.0" encoding="utf-8"?>
<Properties xmlns="http://schemas.openxmlformats.org/officeDocument/2006/custom-properties" xmlns:vt="http://schemas.openxmlformats.org/officeDocument/2006/docPropsVTypes"/>
</file>