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REVISÃO DE CONTRATO</w:t>
      </w:r>
    </w:p>
    <w:p/>
    <w:p>
      <w:r>
        <w:rPr>
          <w:b/>
          <w:bCs/>
        </w:rPr>
        <w:t xml:space="preserve">Recurso: </w:t>
      </w:r>
      <w:r>
        <w:t xml:space="preserve">Apelação .</w:t>
      </w:r>
    </w:p>
    <w:p/>
    <w:p>
      <w:r>
        <w:t xml:space="preserve">APELAÇÃO EM EMBARGOS DO DEVEDOR</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colide com ....., à presença de Vossa Excelência apresentar RECURSO DE APELAÇÃO Da r. sentença de fls ....., nos termos que seguem. Requerendo, para tanto, que o recurso seja recebido no duplo efeito, determinando-se a sua remessa ao Egrégio Tribunal de Justiça do Estado de ...., para que dela conheça e profira nova decisão. Junta comprovação de pagamento de custas recursais. Nesses Termos, Pede Deferimento. [Local], [dia] de [mês] de [ano]. [Assinatura do Advogado] [Número de Inscrição na OAB] EGRÉGIO TRIBUNAL DE JUSTIÇA DO ESTADO DO .... ORIGEM: Autos sob n.º .... - ....ª Vara Cível da Comarca de .... Apelante: .... Apelados: .... e outros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colide com ....., à presença de Vossa Excelência apresentar RECURSO DE APELAÇÃO pelos motivos de fato e de direito a seguir aduzidos. RAZÕES DE APELAÇÃO Colenda Corte Eméritos julgadores PRELIMINARMENTE DA TEMPESTIVIDADE Os apelante foram intimados da decisão em ..........., quinta-feira, encerrando-se o prazo para apelar em ..........., ou seja, dez dias normais para manifestação, mais três dias em decorrência de os autos estarem em Comarca do Interior. Com a superveniência de período de Férias Forenses, foi suspenso o decurso dos prazos processuais entre os dias .......... a ........., os quais voltaram a fluir a partir de ..... de ......... de ......, quinta-feira, primeiro dia útil após as férias. O Código de Processo Civil, quanto à contagem dos prazos, legisla: "Art. 179. A superveniência de férias suspenderá o curso do prazo, o que lhe sobejar recomeçará a correr do primeiro dia útil seguinte ao termo das férias." "Art. 184 - Salvo disposição em contrário, computar-se-ão os prazos, excluindo o dia do começo e incluindo o do vencimento. § 2º Os prazos somente começam a correr do 1º (primeiro) dia útil após a intimação (art. 240 e parágrafo único)." Assim, obedecido o prazo para apelação, deverão estas ser devidamente conhecidas e, em decorrência de seus termos, providas, determinando pela reforma parcial do r. decidere de 1ª instância. DO MÉRITO DOS FATOS O apelado adentrou com feito executório perante este Douto Juízo de Direito em face dos aqui apelantes, embasado em "Instrumento Particular de Confissão, Composição de Dívida e Forma de Pagamento e Outras Avenças", este de nº ................, firmada aos ......, no valor original de R$ .................. A contratação objeto do procedimento teve origem em anterior operação de financiamento da modalidade Super Cheque, entretanto, apesar de expressamente alegada a existência de anterior financiamento que originou o contrato alvo da presente execucional, o ora apelado não anexou ao caderno processual nenhum extrato de movimentação da conta-corrente originária da confissão de dívida objeto, firmada no valor de R$ ................ Conferindo ao fei to o valor de R$ ................., o ora embargado baseou-se em demonstrativos elaborados unilateralmente, não indicando com clareza a origem da obrigação, mascarando a anterior operação realizada com a que pretende executar. Tendo sido a confissão de dívida imposta aos ora apelantes pelo valor de R$ .............., deveria ser esta a quantia constante na conta-corrente dos mesmos na data de ........., momento em que foi efetuada a renegociação, já que os fatos não restaram comprovados, ante a ausência de demonstrativos de movimentação de aludida conta-corrente. Afinal, partiu a exeqüente do valor advindo de operaç</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2026-06-17T20:56:43.932Z</dcterms:created>
  <dcterms:modified xsi:type="dcterms:W3CDTF">2026-06-17T20:56:43.932Z</dcterms:modified>
</cp:coreProperties>
</file>

<file path=docProps/custom.xml><?xml version="1.0" encoding="utf-8"?>
<Properties xmlns="http://schemas.openxmlformats.org/officeDocument/2006/custom-properties" xmlns:vt="http://schemas.openxmlformats.org/officeDocument/2006/docPropsVTypes"/>
</file>