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CORTE NO FORNECIMENTO</w:t>
      </w:r>
    </w:p>
    <w:p/>
    <w:p>
      <w:r>
        <w:rPr>
          <w:b/>
          <w:bCs/>
        </w:rPr>
        <w:t xml:space="preserve">Recurso: </w:t>
      </w:r>
      <w:r>
        <w:t xml:space="preserve">AP 36.177/95</w:t>
      </w:r>
    </w:p>
    <w:p>
      <w:r>
        <w:rPr>
          <w:b/>
          <w:bCs/>
        </w:rPr>
        <w:t xml:space="preserve">Tribunal: </w:t>
      </w:r>
      <w:r>
        <w:t xml:space="preserve">TJDF</w:t>
      </w:r>
    </w:p>
    <w:p/>
    <w:p>
      <w:r>
        <w:t xml:space="preserve">INDENIZAÇÃO — CORTE DE ENERGIA ELÉTRICA, CAUSANDO PREJUÍZOS À EMPRESA</w:t>
      </w:r>
    </w:p>
    <w:p/>
    <w:p>
      <w:pPr>
        <w:pStyle w:val="Heading2"/>
      </w:pPr>
      <w:r>
        <w:rPr>
          <w:b/>
          <w:bCs/>
        </w:rPr>
        <w:t xml:space="preserve">Ementa</w:t>
      </w:r>
    </w:p>
    <w:p>
      <w:r>
        <w:t xml:space="preserve">EXMO. SR. DR. JUIZ DE DIREITO DA ..... VARA CÍVEL DA COMARCA DE ....., ESTADO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PEDIDO DE INDENIZAÇÃO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empresa autora atua no ramo de recauchutagem, comércio de pneus e acessórios em geral a mais de 10 anos, gozando de excelente conceito nesse ramo Comercial, sendo que no transcorrer deste longo período sempre efetuou regularmente os seus compromissos. No entanto, esse penoso trabalho de honestidade e probidade caiu por terra, face à incúria da Ré, para não dizer comportamento culposo, doloso, negligente, imprudente e imperioso, causando-lhe inegável prejuízo pela falta de energia elétrica. Contudo, não pode a autora sofrer os efeitos da lesão jurídica causada pela conduta desconexa da Ré, que foge de qualquer normal comportamento antijurídico-comercial. Disto resulta, o objeto da demanda, que seria obter ordem judiciária condenando o Réu a ressarcir os danos morais e danos emergentes que a empresa Autora sofreu e sofre em razão da conduta da Ré, que efetuou corte de energia elétrica indevidamente, denegrindo a imagem, a honra e ainda abalando seu patrimônio causando prejuízos de grande monta da Autora, tudo acrescido das cominações legais como explicado infra. Em .. de .... de ...., por volta das 09:30 h, a autora(requerente) foi surpreendida por funcionários da Ré(requerida) noticiando que realizariam o corte da energia elétrica na cabine primária de força por falta de pagamento da conta referente ao mês de ...../....., vencida em .. de ... do corrente, na importância de R$..............................................., consoante ordens da administração da empresa fornecedora de energia elétrica. A vista disso, o representante legal da requerente(autora), o Sr. ........, pediu aos 02(dois) funcionários da empresa Ré para aguardarem alguns minutos pois iria buscar no escritório a conta efetivamente saldada no dia do vencimento, através do Banco ........, Ag. .........., conforme incluso documento comprobatório. Entretanto, sua solicitação não foi atendida, em meios de total ofensas verbais do superior daquela empresa através do rádio do caminhão da empresa fornecedora de energia elétrica, chegando até a produzir palavras ásperas e de baixo jargão, diante de vários clientes e funcionários da empresa autora(recorrente, que presenciaram o fato, foi realizado o devido corte de energia na cabine primária. É mister saber, que a empresa é uma prestadora de serviço(Ré) devendo previamente 72 horas, avisar a Autora sobre a possibilidade de interrupções do fornecimento de energia, conforme consta em Capítulo VI, 1.2, das Condições Gerais de fornecimento e Contrato de Fornecimento de Energia Elétrica acostado a presente, uma vez que a tomadora de serviço (autora) é uma empresa de recauchutagem e comércio de pneus e acessórios para automóveis, necessitando precipuamente da fonte de energia elétrica para produzir seus produtos. Inerte a isso, a Ré Em conseqüência da ilegalidade do corte de energia ocorrida, a Autora ficou impossibilitada de produzir e lucrar do horário das 9:30 às 16:00 horas, conforme incluso Boletim de Ocorrência n.º ........., lavrado no .....ª Distrito Policial desta Capital, ocasionando danos patrimoniais de grande monta, danos emergentes e lucros cessantes, assim como danos morais pela conduta ilícita da Ré refletindo uma reação de tamanha envergadura ao ponto de ter suas atividades profissionais suspensas ilegalmente no período de 04:30horas, denegrindo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2026-10-26T04:18:38.264Z</dcterms:created>
  <dcterms:modified xsi:type="dcterms:W3CDTF">2026-10-26T04:18:38.264Z</dcterms:modified>
</cp:coreProperties>
</file>

<file path=docProps/custom.xml><?xml version="1.0" encoding="utf-8"?>
<Properties xmlns="http://schemas.openxmlformats.org/officeDocument/2006/custom-properties" xmlns:vt="http://schemas.openxmlformats.org/officeDocument/2006/docPropsVTypes"/>
</file>