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r>
        <w:rPr>
          <w:b/>
          <w:bCs/>
        </w:rPr>
        <w:t xml:space="preserve">Recurso: </w:t>
      </w:r>
      <w:r>
        <w:t xml:space="preserve">re /97</w:t>
      </w:r>
    </w:p>
    <w:p/>
    <w:p>
      <w:r>
        <w:t xml:space="preserve">AÇÃO CAUTELAR INOMINADA — RETIRADA DE NOME DO CADASTRO DE INADIMPLENTES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.....e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INOMINADA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Os requerentes, na qualidade de avalistas e fiadores viram seus nomes inscritos nos Serviços de Proteção de Crédito. Os requerentes já ingressaram com Ação Revisional de Contrato, buscando revisar contratos, com pedidos e nulidade, quitação e restituição do indébito, que tramita na comarca de ......... A empresa requerente exerce atividade empresarial no ramo de embalagens, sendo correntista da ora requerida, ................... S/A, celebrou através de conta vinculada, vários contratos com as seguintes Cédulas de Crédito Industrial : Prefixo n º Data Valor Inobstante, os débitos que já somavam quantia razoável para a requerente solver, essa foi surpreendida diante da tamanha proporção que a dívida tomou, sendo impossibitada totalmente de saldá-la, como pode-se perceber diante do quadro abaixo : Data da celebração dos contratos Valor anterior das cédulas de crédito Valor atualizado Como pode-se observar diante da enormidade dos reajustes engedrados nas Cédulas de Crédito, sendo tais reajustes totalmente irregulares o que será comprovado em oportunidade posterior, alteram-se brutalmente as condições contratuais originárias, tornando a obrigação extremamente onerosa. Porém, apesar de todas as mazelas sofridas pela Requerente, que sofre como todos com a crise econômica - financeira que assola nosso país, fruto da política notoriamente equivocada de aumento indiscriminado das taxas de juros bancários, que impede o desenvolvimento sadio do país, tendo muitas das vezes as empresas em perceber quantias quase ínfimas de lucro, assim mesmo, na tentativa de amenizar um pouco a situação, a mesma continuou de uma maneira ou de outra solvendo a todo custo as obrigações assumidas, como poderá ver devidamente comprovado, mas é praticamente impossível qualquer ação diante da excessiva abusividade da Requerida, que ávida pelo lucro, efetuou cobrança totalmente irregular, o que resultou na inexibilidade e iliquidez das Cédulas de Crédito Industrial. Como se não bastasse a conjuntura dos fatos a requerente foi surpreendida com a restrição feita direito ao crédito de sócios da empresa, como denota-se da documentação em anexo, proveniente de ato perpetrado pela requerida. DO DIREITO Tal restrição se mostra estampemente injusta e antijurídica, fazendo-se mister a busca do restabelecimento do direito do ora requerente, através da situação jurídica proporcionada pelo instituto da medida cautelar, prevista nos artigos 796 e sgts do Código de Processo Civil. A busca pelo pleito cautelar é d e fazer valer o direito dos requerentes, de não ser incluído seus nomes em cadastro de maus pagadores, em virtude de Contrato celebrado com a requerida, de maneira que tal restrição é patente e injusta, posto que além de inviabilizar o crédito da empresa perante seus fornecedores, também cerceia os créditos pessoais de todos os sócios da requerente. Destarte, que a restrição ao crédito fere os mais comezinhos princípios que norteiam o moderno entendimento jurisprudencial, assentados nos inúmeros julgados de nossos Pretórios Excelsos. Não bastasse isto, há que ser objeto de relevância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2026-07-28T04:09:06.595Z</dcterms:created>
  <dcterms:modified xsi:type="dcterms:W3CDTF">2026-07-28T04:09:06.595Z</dcterms:modified>
</cp:coreProperties>
</file>

<file path=docProps/custom.xml><?xml version="1.0" encoding="utf-8"?>
<Properties xmlns="http://schemas.openxmlformats.org/officeDocument/2006/custom-properties" xmlns:vt="http://schemas.openxmlformats.org/officeDocument/2006/docPropsVTypes"/>
</file>