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r>
        <w:rPr>
          <w:b/>
          <w:bCs/>
        </w:rPr>
        <w:t xml:space="preserve">Recurso: </w:t>
      </w:r>
      <w:r>
        <w:t xml:space="preserve">re /97</w:t>
      </w:r>
    </w:p>
    <w:p/>
    <w:p>
      <w:r>
        <w:t xml:space="preserve">AÇÃO CAUTELAR INOMINADA — RETIRADA DE NOME DO CADASTRO DE INADIMPLENTES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.....e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INOMINADA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Os requerentes, na qualidade de avalistas e fiadores viram seus nomes inscritos nos Serviços de Proteção de Crédito. Os requerentes já ingressaram com Ação Revisional de Contrato, buscando revisar contratos, com pedidos e nulidade, quitação e restituição do indébito, que tramita na comarca de ......... A empresa requerente exerce atividade empresarial no ramo de embalagens, sendo correntista da ora requerida, ................... S/A, celebrou através de conta vinculada, vários contratos com as seguintes Cédulas de Crédito Industrial : Prefixo n º Data Valor Inobstante, os débitos que já somavam quantia razoável para a requerente solver, essa foi surpreendida diante da tamanha proporção que a dívida tomou, sendo impossibitada totalmente de saldá-la, como pode-se perceber diante do quadro abaixo : Data da celebração dos contratos Valor anterior das cédulas de crédito Valor atualizado Como pode-se observar diante da enormidade dos reajustes engedrados nas Cédulas de Crédito, sendo tais reajustes totalmente irregulares o que será comprovado em oportunidade posterior, alteram-se brutalmente as condições contratuais originárias, tornando a obrigação extremamente onerosa. Porém, apesar de todas as mazelas sofridas pela Requerente, que sofre como todos com a crise econômica - financeira que assola nosso país, fruto da política notoriamente equivocada de aumento indiscriminado das taxas de juros bancários, que impede o desenvolvimento sadio do país, tendo muitas das vezes as empresas em perceber quantias quase ínfimas de lucro, assim mesmo, na tentativa de amenizar um pouco a situação, a mesma continuou de uma maneira ou de outra solvendo a todo custo as obrigações assumidas, como poderá ver devidamente comprovado, mas é praticamente impossível qualquer ação diante da excessiva abusividade da Requerida, que ávida pelo lucro, efetuou cobrança totalmente irregular, o que resultou na inexibilidade e iliquidez das Cédulas de Crédito Industrial. Como se não bastasse a conjuntura dos fatos a requerente foi surpreendida com a restrição feita direito ao crédito de sócios da empresa, como denota-se da documentação em anexo, proveniente de ato perpetrado pela requerida. DO DIREITO Tal restrição se mostra estampemente injusta e antijurídica, fazendo-se mister a busca do restabelecimento do direito do ora requerente, através da situação jurídica proporcionada pelo instituto da medida cautelar, prevista nos artigos 796 e sgts do Código de Processo Civil. A busca pelo pleito cautelar é d e fazer valer o direito dos requerentes, de não ser incluído seus nomes em cadastro de maus pagadores, em virtude de Contrato celebrado com a requerida, de maneira que tal restrição é patente e injusta, posto que além de inviabilizar o crédito da empresa perante seus fornecedores, também cerceia os créditos pessoais de todos os sócios da requerente. Destarte, que a restrição ao crédito fere os mais comezinhos princípios que norteiam o moderno entendimento jurisprudencial, assentados nos inúmeros julgados de nossos Pretórios Excelsos. Não bastasse isto, há que ser objeto de relevância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2026-10-26T04:26:11.423Z</dcterms:created>
  <dcterms:modified xsi:type="dcterms:W3CDTF">2026-10-26T04:26:11.423Z</dcterms:modified>
</cp:coreProperties>
</file>

<file path=docProps/custom.xml><?xml version="1.0" encoding="utf-8"?>
<Properties xmlns="http://schemas.openxmlformats.org/officeDocument/2006/custom-properties" xmlns:vt="http://schemas.openxmlformats.org/officeDocument/2006/docPropsVTypes"/>
</file>