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OBRIGAÇÃO DE FAZER</w:t>
      </w:r>
    </w:p>
    <w:p/>
    <w:p>
      <w:r>
        <w:rPr>
          <w:b/>
          <w:bCs/>
        </w:rPr>
        <w:t xml:space="preserve">Recurso: </w:t>
      </w:r>
      <w:r>
        <w:t xml:space="preserve">re .......................</w:t>
      </w:r>
    </w:p>
    <w:p/>
    <w:p>
      <w:r>
        <w:t xml:space="preserve">IMPUGNAÇÃO À CONTESTAÇÃO EM AÇÃO DE OBRIGAÇÃO DE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de ação de obrigação de fazer, em que contende com ....., à presença de Vossa Excelência apresentar IMPUGNAÇÃO À CONTESTAÇÃO pelos motivos de fato e de direito a seguir aduzidos. DOS FATOS Preliminarmente, esclarece que o MM. Juízo deferiu o pedido de antecipação de tutela para que a Ré ................. restabelecesse as linhas de crédito das Autoras junto às Instituições Financeiras, destinadas a vendas a prazo dos produtos ................. Intimida dessa decisão, a Ré .............. cumpriu a ordem liminar e opôs embargos de declaração, os quais foram rejeitados. Além do mais, a ..................... formulou pedido de reconsideração, alegando as mesmas matérias tratadas na contestação. Por fim, a .................... interpôs Agravo de Instrumento com pedido de efeito suspensivo. Após todas essas tentativas, a Ré finalmente contestou a ação, alegando em sua defesa, basicamente, o seguinte: (a) A r. Decisão obrigou a ................... à obtenção de crédito perante Instituições Financeiras em favor das Autoras, com a .............. solidariamente responsável. Diante disso, as Instituições Financeiras deveriam integrar a lide com litisconsortes passivos necessários. No entanto, não integraram. Assim, a r. Ordem liminar foi concedida num processo nulo. (b) A sua atividade é a fabricação de veículos e motores. Assim, ela não pode conceder financiament o às Autoras. Esse fato resta claro da análise dos contratos de adesão aos Convênios de financiamento, no qual tem-se que são as Instituições Financeiras que concedem os financiamentos almejados pelas Autoras. Diante disso, a .................. parte ilegítima para figurar no pólo passivo da demanda. (c) Para propor a demanda é necessário possuir interesse processual resultante da efetiva utilidade do provimento pleiteado. As requerentes não tem interesse processual, pois, a Autora ............... não utiliza das linhas de financiamento desde ......., e a Autora ............. é controladora por empresa que possui disponibilidade financeira para quitar suas dívidas. Assim, as Autoras são acrecedoras do direito de ação. (d) As Agravadas reconhecem o fato da ................... não conceder crédito e sempre vender a vista. Assim, o tratamento é isonômico perante todas as concessionárias (art. 16, Lei 6.729/79). Se alguma concessionária pretender financiar o pagamento de mercadorias, deve fazê-lo por intermédio de Instituições Financeiras Ademais, a fim de facilitar a concessão de crédito pelas concessionárias a ........ firmou com Instituições Financeiras convênios de financiamento. Para participação nesses convênios, as Instituições Financeiras exigem o cumprimento de determinadas condições (tais como, a emissão de notas promissórias, avalizadas pelas pessoas físicas responsáveis). (e) Nem todas as concessionárias são aderentes aos convênios. As causas variam, seja por desnecessidade, seja pelo não atendimento à necessária prestação de garantias e contra-garantias. Assim, não há prova cabal do tratamento desigual. Também não tem cabimento invocar os arts. 20, IV e § 2º que o parágrafo 2º do art. 20 é aplicável apenas entre empresas do mesmo seguimento. (f) O contrato de fls. .......... não é contrato de concessão entre ........................ e as Agravadas. Trata-se de contrato de equacionamento de dívidas da ................... e concessionárias do grupo ..................... com a ...................... Tampouco, as notificações de fls. .... e ......, ambas de ...../...../....., guardam pertinência com a contratação de convênios, ora sub judice. (g) No julgamento da ação deverá ser levado em consideração, conforme preceitua o art. 462 do CPC, o seguinte fato superveniente: Em ...../...../.... comunicou-se a todas as concessionárias de que, por motivos operacionais, todas as concessionárias interessadas em operar com linhas de crédito dos Convênios deveriam contratar com o ............ e o 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2026-10-26T03:27:51.320Z</dcterms:created>
  <dcterms:modified xsi:type="dcterms:W3CDTF">2026-10-26T03:27:51.320Z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