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INTERLOCUTÓRIA</w:t>
      </w:r>
    </w:p>
    <w:p/>
    <w:p/>
    <w:p>
      <w:r>
        <w:t xml:space="preserve">AÇÃO REVISIONAL DE PREÇO — MENSALIDADE ESCOLAR</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FIXAÇÃO DE PREÇO DE MENSALIDADES ESCOLARES, DECLARAÇÃO DE PAGAMENTOS FEITOS A MAIOR E COMPENSAÇÃO PELO RITO SUMÁRIO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primeiro requerente é pai de ...., a segunda requerente, acima qualificada, que se encontra matriculada e freqüentando o curso de .... na instituição educacional privada ora requerida desde o ano letivo de .... Por isso é responsável pelo pagamento das mensalidades devidas junto àquela instituição e vem pelas mesmas respondendo, o que lhe confere legitimidade concorrente para postular na presente ação. A partir de .... do corrente ano o primeiro requerente suspendeu o pagamento das mensalidades e passou a questionar junto à requerida no sentido de obter uma composição amigável que mantivesse as mensalidades dentro de valores justos e aceitáveis, de conformidade com a legislação vigente. Até a presente data, todavia, não obteve êxito para pagar somente os valores devidos, visto que a requerida insiste e m lhe cobrar valores acima do permissivo legal, conforme já houvera feito durante todo o ano letivo de ...., quando lhe impôs reajustamentos indevidos e superiores aos legais. DO DIREITO O primeiro requerente não quer permanecer nesse impasse, mas quer ver solucionada de forma justa e legal a pendência, de maneira que possa quitar seus débitos e dar prosseguimento aos estudos de sua filha. Por esse motivo vem propor a presente ação judicial, visando com ela estabelecer os valores justos e legais de todas as prestações referentes aos anos letivos de .... e próximas prestações que forem vencendo durante a lide. Pretende que, estabelecidos judicialmente os valores devidos, o indébito pago que se apurar seja devidamente compensado nas mensalidades não pagas, atendendo-se, porém, o estabelecido no parágrafo único do artigo 42 do Código de Defesa do Consumidor (Lei nº 8.078/90) e artigo 1.531 do Código Civil Brasileiro. Para tanto a sentença a ser prolatada deve retroagir nos termos do artigo 1º, parágrafo 7º, da Lei nº 8.170/91. Em anexo à presente inicial os requerentes juntam uma planilha das prestações já pagas, desde a primeira, e das prestações em atraso, até a última, para que, através das mesmas se possa efetuar o cálculo de todas as prestações devidas, tudo de conformidade com o quanto preceituam as leis 8.170/91 e 8.178/91. Pedem que essa planilha seja recebida como parte integrante deste petitório. DOS PEDIDOS Diante do exposto vêm requerer o seguinte: 1 - que Vossa Excelência haja por bem em, com fulcro no artigo 4º da Lei nº 8.170/91, considerando o "periculum in mora" e o "fumus boni juris", conceder, "initio litis et inaudita altera pars", medida acautelatória liminar garantidora do quanto preceitua esse artigo, deixando, para tanto, expresso que a estudante .... não poderá sofrer qualquer sanção por parte da requerida em função do débito tratado e enquanto perdurar a presente lide, tais como suspensão de provas, retenção de info rmações a respeito das mesmas e das notas, impedimento de freqüência às aulas, atribuição de faltas estando a aluna presente às aulas, retenção de documentos e de transferência, indeferimento de matrícula e outras dessa natureza, que possa a requerida pretender a título de represália ou de meio coercitivo para compelir os requerentes ao pagamento indevido. Aguem os requerentes a urgência dessa medida liminar em face do término próximo do presente ano letivo e da necessidade de ser garantida nova matrícula para o próximo ano, o que é iminente. 2 - que Vossa Excelênci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2026-10-26T02:13:13.381Z</dcterms:created>
  <dcterms:modified xsi:type="dcterms:W3CDTF">2026-10-26T02:13:13.381Z</dcterms:modified>
</cp:coreProperties>
</file>

<file path=docProps/custom.xml><?xml version="1.0" encoding="utf-8"?>
<Properties xmlns="http://schemas.openxmlformats.org/officeDocument/2006/custom-properties" xmlns:vt="http://schemas.openxmlformats.org/officeDocument/2006/docPropsVTypes"/>
</file>