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DECISÃO INTERLOCUTÓRIA</w:t>
      </w:r>
    </w:p>
    <w:p/>
    <w:p/>
    <w:p>
      <w:r>
        <w:t xml:space="preserve">AÇÃO REVISIONAL DE PREÇO — MENSALIDADE ESCOLAR</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FIXAÇÃO DE PREÇO DE MENSALIDADES ESCOLARES, DECLARAÇÃO DE PAGAMENTOS FEITOS A MAIOR E COMPENSAÇÃO PELO RITO SUMÁRIO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O primeiro requerente é pai de ...., a segunda requerente, acima qualificada, que se encontra matriculada e freqüentando o curso de .... na instituição educacional privada ora requerida desde o ano letivo de .... Por isso é responsável pelo pagamento das mensalidades devidas junto àquela instituição e vem pelas mesmas respondendo, o que lhe confere legitimidade concorrente para postular na presente ação. A partir de .... do corrente ano o primeiro requerente suspendeu o pagamento das mensalidades e passou a questionar junto à requerida no sentido de obter uma composição amigável que mantivesse as mensalidades dentro de valores justos e aceitáveis, de conformidade com a legislação vigente. Até a presente data, todavia, não obteve êxito para pagar somente os valores devidos, visto que a requerida insiste e m lhe cobrar valores acima do permissivo legal, conforme já houvera feito durante todo o ano letivo de ...., quando lhe impôs reajustamentos indevidos e superiores aos legais. DO DIREITO O primeiro requerente não quer permanecer nesse impasse, mas quer ver solucionada de forma justa e legal a pendência, de maneira que possa quitar seus débitos e dar prosseguimento aos estudos de sua filha. Por esse motivo vem propor a presente ação judicial, visando com ela estabelecer os valores justos e legais de todas as prestações referentes aos anos letivos de .... e próximas prestações que forem vencendo durante a lide. Pretende que, estabelecidos judicialmente os valores devidos, o indébito pago que se apurar seja devidamente compensado nas mensalidades não pagas, atendendo-se, porém, o estabelecido no parágrafo único do artigo 42 do Código de Defesa do Consumidor (Lei nº 8.078/90) e artigo 1.531 do Código Civil Brasileiro. Para tanto a sentença a ser prolatada deve retroagir nos termos do artigo 1º, parágrafo 7º, da Lei nº 8.170/91. Em anexo à presente inicial os requerentes juntam uma planilha das prestações já pagas, desde a primeira, e das prestações em atraso, até a última, para que, através das mesmas se possa efetuar o cálculo de todas as prestações devidas, tudo de conformidade com o quanto preceituam as leis 8.170/91 e 8.178/91. Pedem que essa planilha seja recebida como parte integrante deste petitório. DOS PEDIDOS Diante do exposto vêm requerer o seguinte: 1 - que Vossa Excelência haja por bem em, com fulcro no artigo 4º da Lei nº 8.170/91, considerando o "periculum in mora" e o "fumus boni juris", conceder, "initio litis et inaudita altera pars", medida acautelatória liminar garantidora do quanto preceitua esse artigo, deixando, para tanto, expresso que a estudante .... não poderá sofrer qualquer sanção por parte da requerida em função do débito tratado e enquanto perdurar a presente lide, tais como suspensão de provas, retenção de info rmações a respeito das mesmas e das notas, impedimento de freqüência às aulas, atribuição de faltas estando a aluna presente às aulas, retenção de documentos e de transferência, indeferimento de matrícula e outras dessa natureza, que possa a requerida pretender a título de represália ou de meio coercitivo para compelir os requerentes ao pagamento indevido. Aguem os requerentes a urgência dessa medida liminar em face do término próximo do presente ano letivo e da necessidade de ser garantida nova matrícula para o próximo ano, o que é iminente. 2 - que Vossa Excelênci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2026-07-27T23:42:47.277Z</dcterms:created>
  <dcterms:modified xsi:type="dcterms:W3CDTF">2026-07-27T23:42:47.277Z</dcterms:modified>
</cp:coreProperties>
</file>

<file path=docProps/custom.xml><?xml version="1.0" encoding="utf-8"?>
<Properties xmlns="http://schemas.openxmlformats.org/officeDocument/2006/custom-properties" xmlns:vt="http://schemas.openxmlformats.org/officeDocument/2006/docPropsVTypes"/>
</file>