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INTERLOCUTÓRIA</w:t>
      </w:r>
    </w:p>
    <w:p/>
    <w:p/>
    <w:p>
      <w:r>
        <w:t xml:space="preserve">PEDIDO VISANDO A RETIRADA DE NOME DE CONSUMIDOR DE CADASTRO DE INADIMPLENTES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manifestar-se acerca do que segue. 1. O ora requerente firmou contrato, atrelado ao dólar, com .......... Como foi deferida a liminar para que fosse pago as prestações corrigidas pelo INPC, o ora requerido assim procedeu, vez que habilitou-se como litisconsorte ativo na presente. 2. O processo foi julgado procedente em 1º e 2º graus, tendo as rés adentrado com Recurso Especial, o qual não foi deferido o efeito suspensivo. 3. Ocorre que o ora requerido terminou de pagar todas as prestações, mas a Instituição bancária não quer fornecer o documento hábil para baixa da restrição junto ao ........ DOS PEDIDOS Assim sendo, com os documentos inclusos, vem requerer seja oficiado ao ......... para que procede a baixa da restrição (arrendamento), no veículo ..........., placas 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2026-07-28T00:13:17.731Z</dcterms:created>
  <dcterms:modified xsi:type="dcterms:W3CDTF">2026-07-28T00:13:17.731Z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