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Ap. Cível 769/89</w:t>
      </w:r>
    </w:p>
    <w:p>
      <w:r>
        <w:rPr>
          <w:b/>
          <w:bCs/>
        </w:rPr>
        <w:t xml:space="preserve">Tribunal: </w:t>
      </w:r>
      <w:r>
        <w:t xml:space="preserve">STJ</w:t>
      </w:r>
    </w:p>
    <w:p/>
    <w:p>
      <w:r>
        <w:t xml:space="preserve">AÇÃO MONITÓRIA — DEVOLUÇÃO DE VALORES A EX-CONSORCIADO COM CORREÇÃO MONETÁRIA</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MONITÓRIA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Reclamante firmou com a Reclamada Contrato de Participação em Grupo de Consórcio, em meados do mês de .... de ...., adquirindo a cota nº ...., do Grupo ...., visando adquirir um bem móvel, no caso uma ...., marca ...., sendo certo que o prazo foi fixado em .... (....) parcelas mensais. Assim, em decorrência de tal pacto, a Reclamante pagou a taxa de inscrição e a primeira parcela, dando continuidade ao pagamento das demais. Ocorre que, em virtude dos insuportáveis aumentos que as parcelas estavam sofrendo, a Reclamante vinha honrando o compromisso assumido com muita dificuldade. Infelizmente a situação se agravou, obrigando-a a ficar inadimplente com suas obrigações contratuais. Convém assinalar que alguns comprovantes de pagamento foram extraviados, razão pela qual a Reclamante não sabe informar o número de parcelas pagas, requerendo desde já que a Reclamada junte aos autos o extrato da sua conta corrent e. Como conseqüência, foi excluída do grupo do qual fazia parte, tendo sido informada que a devolução das parcelas pagas seria efetuada de acordo com o Regulamento da Administradora, ou seja, sem juros e correção monetária. Todavia, não concordando com a devolução das parcelas pagas sem o acréscimo de juros e correção monetária, procurou a Reclamada, a Requerente procurando reaver os valores pagos devidamente corrigidos. Entretanto, não atingiu o seu intento de regularizar a situação, pois a Reclamada se nega a atender seu pedido, o que é inadmissível numa economia inflacionária como a nossa. DO DIREITO É inquestionavelmente válida a pretensão da Reclamante em receber os valores pagos devidamente corrigidos. Valores esses, a serem devolvidos, segundo a Súmula 35 do STJ: "Incide correção monetária sobre as prestações pagas, quando de sua restituição em virtude de plano de consórcio." Há que se ressaltar, Excelência, que a correção monetária além de devida, por uma questão de JUSTIÇA, tem por objetivo evitar o enriquecimento sem causa da Reclamada, em franco detrimento do patrimônio da Reclamante. Desta forma, conclui-se que todos os consorciados recolhem suas parcelas baseadas no valor do crédito atualizado, garantindo o valor real da moeda vigente na economia. É evidente que a restituição dos valores aos consorciados desistentes e excluídos deverá obedecer no mínimo, ao mesmo critério, que desde já requer. Neste sentido, cumpre à Reclamante trazer à baila o entendimento dominante em nossos Tribunais, a saber: "Embora o contrato seja assinado por adesão, a bilateralidade é necessária. O consorciado paga as suas prestações corrigidas e o mesmo critério precisa ser seguido em caso de desistência." (Ap. Cível nº 769/89 - TJPR - j. 29.11.1989 - Relator Des. Ronald Accioly.) Verifica-se, portanto, que ajusta-se perfeitamente ao caso sub examine o procedimento monitório documental, uma vez que a Reclamante apresenta em Juízo os recibos de pagamento das parcelas do consórcio. Recibos esses, emanados pela própria Reclamada, constituindo prova escrita do crédito. Assiste razão à Reclamante em requerer a tutela jurisdicional, com fulcro na Lei nº 9.079, de 14 de julho de 1995, uma vez que sua pretensão encontra-se suficientemente fundamentada em prova escrita, conforme provam a proposta de adesão e os recibos de pagamento emanado por representante autorizado do devedor, inclusos. Indubitavelmente, não há como a Reclamada negar a existência do crédito, eis que as provas são robustas e comprovado está o enriquecimento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2026-07-28T00:50:15.422Z</dcterms:created>
  <dcterms:modified xsi:type="dcterms:W3CDTF">2026-07-28T00:50:15.422Z</dcterms:modified>
</cp:coreProperties>
</file>

<file path=docProps/custom.xml><?xml version="1.0" encoding="utf-8"?>
<Properties xmlns="http://schemas.openxmlformats.org/officeDocument/2006/custom-properties" xmlns:vt="http://schemas.openxmlformats.org/officeDocument/2006/docPropsVTypes"/>
</file>