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EMBARGOS DO DEVEDOR</w:t>
      </w:r>
    </w:p>
    <w:p/>
    <w:p>
      <w:r>
        <w:rPr>
          <w:b/>
          <w:bCs/>
        </w:rPr>
        <w:t xml:space="preserve">Recurso: </w:t>
      </w:r>
      <w:r>
        <w:t xml:space="preserve">REsp 11.037-0-</w:t>
      </w:r>
    </w:p>
    <w:p>
      <w:r>
        <w:rPr>
          <w:b/>
          <w:bCs/>
        </w:rPr>
        <w:t xml:space="preserve">Tribunal: </w:t>
      </w:r>
      <w:r>
        <w:t xml:space="preserve">STJ</w:t>
      </w:r>
    </w:p>
    <w:p>
      <w:r>
        <w:rPr>
          <w:b/>
          <w:bCs/>
        </w:rPr>
        <w:t xml:space="preserve">Julgado em: </w:t>
      </w:r>
      <w:r>
        <w:t xml:space="preserve">08/09/1991</w:t>
      </w:r>
    </w:p>
    <w:p/>
    <w:p>
      <w:r>
        <w:t xml:space="preserve">APELAÇÃO — IMPROCEDÊNCIA DOS EMBARGOS DO DEVEDOR</w:t>
      </w:r>
    </w:p>
    <w:p/>
    <w:p>
      <w:pPr>
        <w:pStyle w:val="Heading2"/>
      </w:pPr>
      <w:r>
        <w:rPr>
          <w:b/>
          <w:bCs/>
        </w:rPr>
        <w:t xml:space="preserve">Ementa</w:t>
      </w:r>
    </w:p>
    <w:p>
      <w:r>
        <w:t xml:space="preserve">EXMO. SR. DR. JUIZ DE DIREITO DA ..... VARA CÍVEL DA COMARCA DE ....., ESTADO DO ..... AUTOS Nº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nos autos em que colide com ....., à presença de Vossa Excelência apresentar APELAÇÃO Da r. sentença de fls ....., nos termos que seguem. Requerendo, para tanto, que o recurso seja recebido no duplo efeito, determinando-se a sua remessa ao Egrégio Tribunal de Justiça do estado de ...., para que dela conheça e profira nova decisão. Junta comprovação de pagamento de custas recursais. Nesses Termos, Pede Deferimento. [Local], [dia] de [mês] de [ano]. [Assinatura do Advogado] [Número de Inscrição na OAB] EGRÉGIO TRIBUNAL DE JUSTIÇA DO ESTADO DO .... ORIGEM: Autos sob n.º .... - ....ª Vara Cível da Comarca de .... Apelante: .... Apelados: .... e outros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nos autos em que colide com ....., à presença de Vossa Excelência apresentar APELAÇÃO pelos motivos de fato e de direito a seguir aduzidos. RAZÕES DE APELAÇÃO Colenda Corte Eméritos julgadores PRELIMINARMEN TE 1. DA AUSÊNCIA DE LIQUIDEZ, CERTEZA E EXIGIBILIDADE Os Apelantes afirmaram, bem como fundamentaram não poder o contrato de abertura de crédito em conta corrente ser considerado título executivo, não estando presentes todos os requisitos legais. Neste sentido também entende Arnaldo Rizzardo: "... o título executivo precisa ser capaz de trazer ao juiz, por si próprio e sem o adminículo de qualquer meio de prova, a certeza de estar dando curso a uma execução realmente fundada em obrigação existente e bem dimensionada a ela. Abrir a possibilidade de principiar a execução assim com informes trazidos pelo próprio credor (extratos em conta corrente) é inverter as coisas, autorizar a penhora e deixar ao devedor o encargo de afastar a constrição já consumada. O natural e inerente ao sistema da lei é o oposto: 'a agressão patrimonial só se justifica e só pode começar quando estiver presente a tipicidade de um título executivo previsto em lei, satisfeitas as exigências formais e indicados, pela fonte autorizada, por lei (Estado ou devedor), o montante da obrigação'." (Contratos de Crédito Bancário. 1ª Ed., RT, São Paulo, 1990, p. 57). Embora tenha ocorrido a juntada dos extratos, não há expressa disposição contratual acerca das taxas cobradas, além de que a descrição do cálculo efetuado bem como, dos índices de atualização e acréscimos utilizados - imprescindíveis na seara do processo de execução - não constam da inicial de Execução. Portanto, não estando presentes alguns requisitos legais para tornar o referido contrato em título executivo. Reforçando estes argumentos, os Embargantes (ora Apelantes) trouxeram à colação entendimento firmado pelo Egrégio STJ neste sentido: "O contrato de abertura de crédito rotativo, desde que acompanhado do respectivo extrato de movimentação da conta-corrente e presentes os demais requisitos legais, impende ser considerado como título executivo extrajudicial. Possibilidade, em sede de embargos, de impugnar-se o d emonstrativo contábil elaborado pela instituição financeira com lançamentos abusivos ou em desacordo com os termos do instrumento contratual." (STJ - 4ª Turma, REsp. 11.037-0-DF, rel. Min. Sálvio de Figueiredo, j. 12.05.92, negaram provimento, v.u., DJU 08.06.92, p. 8620, 2ª col., em.). Isto posto, não poderia o I. Juiz monocrático, deixar de acatar as alegações dos Apelantes para não considerar o contrato de abertura de crédito em conta corrente título executivo, em face de não estarem presentes todos os requisitos legais, sendo imperativa a reforma da r. sentença. 2. CERCEAMENTO DE DEFESA Outrossim, h</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2026-10-26T03:08:19.453Z</dcterms:created>
  <dcterms:modified xsi:type="dcterms:W3CDTF">2026-10-26T03:08:19.453Z</dcterms:modified>
</cp:coreProperties>
</file>

<file path=docProps/custom.xml><?xml version="1.0" encoding="utf-8"?>
<Properties xmlns="http://schemas.openxmlformats.org/officeDocument/2006/custom-properties" xmlns:vt="http://schemas.openxmlformats.org/officeDocument/2006/docPropsVTypes"/>
</file>