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Ap. Cível 192219376</w:t>
      </w:r>
    </w:p>
    <w:p>
      <w:r>
        <w:rPr>
          <w:b/>
          <w:bCs/>
        </w:rPr>
        <w:t xml:space="preserve">Julgado em: </w:t>
      </w:r>
      <w:r>
        <w:t xml:space="preserve">13/09/1994</w:t>
      </w:r>
    </w:p>
    <w:p/>
    <w:p>
      <w:r>
        <w:t xml:space="preserve">PEDIDO DE RESTITUIÇÃO DE VALORES, CUMULADO COM NULIDADE DE CLÁUSULA CONTRATUAL DE PERDA DE PARCELAS PAGAS POR DESISTÊNCIA DO NEGÓCIO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NULIDADE DE CLÁUSULAS CONTRATUAL C/C COBRANÇA DOS VALORES PAGOS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autor, em .... de ...., celebrou contrato de promessa de compra e venda de unidade imobiliária em construção, com financiamento, para aquisição de um imóvel, constituído de um apartamento nº .... e uma garagem no Edifício ...., localizado na Rua ...., nº ...., bairro .... (Doc. anexo). O contrato de adesão estabeleceu como forma de pagamento ... etapas: 1ª - Uma entrada, no valor fixo de R$ .... 2ª - .... parcelas mensais, corrigíveis conforme cláusula .... do contrato 3ª - Parcela reajustável a ser financiada pelo ...., em ..../..../.... O Autor efetuou o pagamento da entrada e das .... parcelas previstas, devendo então providenciar o financiamento junto a uma instituição financeira. Ocasião em que contatou com a Ré e obteve a informação de que deveria financiar uma importância aproximada de R$ .... (....) (doc. em anexo). O valor a ser financiado superou em muito as expectativas do Autor, e a importância atualizada apresentou-se excessivamente acima de suas possibilidades financeiras, conforme faz prova a correspondência encaminhada pelo PROCOM à Ré, em ..../..../.... (doc. anexos). Quando da celebração do contrato a importância a ser financiada não representava uma importância tão vultosa de modo a impedir-lhe a aquisição. Ocorreu que, com decurso do tempo e as alterações monetárias, o valor calculado atingiu uma importância acima das possibilidades financeiras do Autor, sem contar que o agente financeiro não aceitou a concessão de financiamento na quantia pleiteada pela construtora Ré. Consoante a cláusula .... pertinente à rescisão contratual, a falta de pagamento de qualquer parcela ou outro débito do preço do imóvel, rescinde o mesmo de pleno direito, uma vez decorridos .... (....) dias da notificação, in verbis: O autor recebeu .... notificações extrajudiciais, informando a conclusão da obra, e fornecendo um prazo de .... (....) dias para saldar todo o débito, pagando-o ou financiando-o através de instituições bancárias. O autor não conseguiu fazê-lo, em razão do motivo acima apontado, dentro do prazo de .... dias previsto pelo contrato, nem no prazo de .... (....) dias previsto pela notificação, razão pela qual encontra-se o contrato rescindido, e a ...., por força da cláusula ...., tem livre disponibilidade sobre o bem. Apesar de rescindido o contrato, e o imóvel estar à disposição da construtora, salientando que nunca esteve na posse do Autor, a Ré, com fundamento na cláusula .... do contrato de "promessa de compra e venda de unidade imobiliária em construção com financiamento", nega-se a devolver os valores pagos pelo Autor. DO DIREITO 1. DA CLÁUSULA ABUSIVA O contrato celebrado entre as partes, elaborado pela Ré construtora, contém cláusula estabelecendo que, com a rescisão contratual, o promitente comprador que ensejou a rescisão contratual perde as parcelas pagas em prol da promitente vendedora, com a possibilidade de receber apenas ....% (....) daquilo que pagou. O Autor já pagou R$ .... (....), em parcelas e entrada, conforme cálculos elaborados tomando-se como índice de correção monetária aquele previsto pelo item .... do contrato, praticamente o preço de mercado do imóvel, se pago à vista, e ainda deveria pagar R$ .... (....). Observe-se que neste caso o Autor receberia a importância de apenas R$ .... (....) perdendo para a .... o valor de R$ .... (....) aproximadamente, sendo que a .... permanece com o imóvel, que facilme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2026-10-26T04:37:19.109Z</dcterms:created>
  <dcterms:modified xsi:type="dcterms:W3CDTF">2026-10-26T04:37:19.109Z</dcterms:modified>
</cp:coreProperties>
</file>

<file path=docProps/custom.xml><?xml version="1.0" encoding="utf-8"?>
<Properties xmlns="http://schemas.openxmlformats.org/officeDocument/2006/custom-properties" xmlns:vt="http://schemas.openxmlformats.org/officeDocument/2006/docPropsVTypes"/>
</file>