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CADASTRO DE INADIMPLENTES</w:t>
      </w:r>
    </w:p>
    <w:p/>
    <w:p>
      <w:r>
        <w:rPr>
          <w:b/>
          <w:bCs/>
        </w:rPr>
        <w:t xml:space="preserve">Recurso: </w:t>
      </w:r>
      <w:r>
        <w:t xml:space="preserve">Ap. Cível 192219376</w:t>
      </w:r>
    </w:p>
    <w:p>
      <w:r>
        <w:rPr>
          <w:b/>
          <w:bCs/>
        </w:rPr>
        <w:t xml:space="preserve">Julgado em: </w:t>
      </w:r>
      <w:r>
        <w:t xml:space="preserve">13/09/1994</w:t>
      </w:r>
    </w:p>
    <w:p/>
    <w:p>
      <w:r>
        <w:t xml:space="preserve">PEDIDO DE RESTITUIÇÃO DE VALORES, CUMULADO COM NULIDADE DE CLÁUSULA CONTRATUAL DE PERDA DE PARCELAS PAGAS POR DESISTÊNCIA DO NEGÓCIO</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NULIDADE DE CLÁUSULAS CONTRATUAL C/C COBRANÇA DOS VALORES PAGOS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O autor, em .... de ...., celebrou contrato de promessa de compra e venda de unidade imobiliária em construção, com financiamento, para aquisição de um imóvel, constituído de um apartamento nº .... e uma garagem no Edifício ...., localizado na Rua ...., nº ...., bairro .... (Doc. anexo). O contrato de adesão estabeleceu como forma de pagamento ... etapas: 1ª - Uma entrada, no valor fixo de R$ .... 2ª - .... parcelas mensais, corrigíveis conforme cláusula .... do contrato 3ª - Parcela reajustável a ser financiada pelo ...., em ..../..../.... O Autor efetuou o pagamento da entrada e das .... parcelas previstas, devendo então providenciar o financiamento junto a uma instituição financeira. Ocasião em que contatou com a Ré e obteve a informação de que deveria financiar uma importância aproximada de R$ .... (....) (doc. em anexo). O valor a ser financiado superou em muito as expectativas do Autor, e a importância atualizada apresentou-se excessivamente acima de suas possibilidades financeiras, conforme faz prova a correspondência encaminhada pelo PROCOM à Ré, em ..../..../.... (doc. anexos). Quando da celebração do contrato a importância a ser financiada não representava uma importância tão vultosa de modo a impedir-lhe a aquisição. Ocorreu que, com decurso do tempo e as alterações monetárias, o valor calculado atingiu uma importância acima das possibilidades financeiras do Autor, sem contar que o agente financeiro não aceitou a concessão de financiamento na quantia pleiteada pela construtora Ré. Consoante a cláusula .... pertinente à rescisão contratual, a falta de pagamento de qualquer parcela ou outro débito do preço do imóvel, rescinde o mesmo de pleno direito, uma vez decorridos .... (....) dias da notificação, in verbis: O autor recebeu .... notificações extrajudiciais, informando a conclusão da obra, e fornecendo um prazo de .... (....) dias para saldar todo o débito, pagando-o ou financiando-o através de instituições bancárias. O autor não conseguiu fazê-lo, em razão do motivo acima apontado, dentro do prazo de .... dias previsto pelo contrato, nem no prazo de .... (....) dias previsto pela notificação, razão pela qual encontra-se o contrato rescindido, e a ...., por força da cláusula ...., tem livre disponibilidade sobre o bem. Apesar de rescindido o contrato, e o imóvel estar à disposição da construtora, salientando que nunca esteve na posse do Autor, a Ré, com fundamento na cláusula .... do contrato de "promessa de compra e venda de unidade imobiliária em construção com financiamento", nega-se a devolver os valores pagos pelo Autor. DO DIREITO 1. DA CLÁUSULA ABUSIVA O contrato celebrado entre as partes, elaborado pela Ré construtora, contém cláusula estabelecendo que, com a rescisão contratual, o promitente comprador que ensejou a rescisão contratual perde as parcelas pagas em prol da promitente vendedora, com a possibilidade de receber apenas ....% (....) daquilo que pagou. O Autor já pagou R$ .... (....), em parcelas e entrada, conforme cálculos elaborados tomando-se como índice de correção monetária aquele previsto pelo item .... do contrato, praticamente o preço de mercado do imóvel, se pago à vista, e ainda deveria pagar R$ .... (....). Observe-se que neste caso o Autor receberia a importância de apenas R$ .... (....) perdendo para a .... o valor de R$ .... (....) aproximadamente, sendo que a .... permanece com o imóvel, que facilme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2026-06-17T15:25:35.772Z</dcterms:created>
  <dcterms:modified xsi:type="dcterms:W3CDTF">2026-06-17T15:25:35.772Z</dcterms:modified>
</cp:coreProperties>
</file>

<file path=docProps/custom.xml><?xml version="1.0" encoding="utf-8"?>
<Properties xmlns="http://schemas.openxmlformats.org/officeDocument/2006/custom-properties" xmlns:vt="http://schemas.openxmlformats.org/officeDocument/2006/docPropsVTypes"/>
</file>