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</w:t>
      </w:r>
    </w:p>
    <w:p>
      <w:r>
        <w:rPr>
          <w:i/>
          <w:iCs/>
          <w:color w:val="666666"/>
        </w:rPr>
        <w:t xml:space="preserve">CADASTRO DE INADIMPLENTES</w:t>
      </w:r>
    </w:p>
    <w:p/>
    <w:p>
      <w:r>
        <w:rPr>
          <w:b/>
          <w:bCs/>
        </w:rPr>
        <w:t xml:space="preserve">Recurso: </w:t>
      </w:r>
      <w:r>
        <w:t xml:space="preserve">Ap. Cível 558/80.</w:t>
      </w:r>
    </w:p>
    <w:p/>
    <w:p>
      <w:r>
        <w:t xml:space="preserve">MEDIDA CAUTELAR DE SEPARAÇÃO DE CORPOS — PEDIDO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 VARA DE FAMÍLIA DE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MEDIDA CAUTELAR DE SEPARAÇÃO DE CORPOS.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PRELIMINARMENTE Por ser pobre na acepção jurídica do termo, a autora vem requerer a concessão da Justiça Gratuita, com base na Lei 1.060/50. DO MÉRITO DOS FATOS A Requerente é casada com o Requerido desde a data de ..., casamento este celebrado sob o Regime da comunhão de Bens, conforme infere cópia da certidão em anexo (doc. ...). Da união matrimonial adveio o nascimento de .... (.... ) filhos, a saber: ....., nascido aos ................ dias do mês de ................ de ....., conforme cópia da certidão em anexo (doc. ...) ; ..... nascida aos ........dias do mês de ............. de ......., conforme cópia da certidão inclusa (doc. ...) ; Sendo ambos menores impúberes e incapazes, ...................... com ........ e ..... anos, respectivamente. O casal conviveu relativamente bem nos primeiros ..... anos de casamento a partir do que o Requerido passou a dispensar tratamento de violência à Autora e aos seus filhos, situação que se agravou pelo fato do mesmo ser viciado em bebidas alcóolicas, o que o faz perder totalmente o controle emocional, cada vez com mais freqüência. A Requerente tentou amigavelmente resolver a situação, pedindo freqüentemente que ele abandonasse o vício; procurando inclusive, em ............... do corrente ano ajuda junto a Delegacia da Mulher (doc. .... e ....), mas ambas as tentativas foram infrutíferas. Em razão do que desde esta ocasião o casal encontra-se dormindo em quartos separados. É o Requerido pessoa de alta periculosidade, trazendo prejuízos concretos a mulher e filhos, quando os agride física e moralmente, inclusive destruindo portas e objetos de dentro do lar conjugal. Vive a Autora numa situação de total constrangimento não só perante sua família, mas também em relação as vizinhas, as quais säo ameaçadas sexualmente pelo Requerido. Teme a Requerente pela segurança em especial de ..............., filha do casal, a qual constantemente, além de presenciar investidas de seu genitor contra terceiras pessoas, é igualmente ameaçada sexualmente pelo mesmo. Como se não bastasse, o Requerido não colabora em nada para o sustento da família, ficando a cargo da Autora toda a despesa no que tange a alimentação, vestuário, moradia, etc. Esse estado de coisas näo pode perdurar uma vez que o prejuízo sentido na prole é muito grande, pois as crianças são obrigadas a presenciar obscenidades de seu próprio pai, quando o mesmo, invertendo a situação, tenta denegrir a imagem da mãe perante as mesmas. Obstado o convívio familiar, a Requerente não se sente em condições psicológicas de que seu marido permaneça sob o mesmo teto conjugal dela e de seus filhos, quando busca a presente separação de corpos como medida preparatória da AÇÃO PRINCIPAL DE SEPARAÇÃO LITIGIOSA a ser proposta no prazo preconizado em lei, até porque surge a questão cautelar na espécie enfocada. Em verdade, o afastamento do cônjuge, ora Requerido, do lar conjugal, é o que melhor atende à conveniência e à comodidade dos filhos e do pr óprio casal. 0 espírito da lei é exatamente este, dar guarida à pretensão que melhor acomode os interesses da família, notadamente o dos filhos. DO DIREITO Nos termos da lei material, explicita o Novo Código Civil, em seu artigo 1562, o aspecto cautelar da separação de corpos, como anterioridade da separação, cuja redação antiga nominava como desquite. "Antes de mover ação de nulidade do casamento, a de anulação, a de separação judicial, a de divórcio direto ou a de dissolução de união estável, poderá requerer a parte, comprovando sua necessidade, a separação de corpos, que será concedida pelo juiz com a po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2026-06-17T14:14:40.739Z</dcterms:created>
  <dcterms:modified xsi:type="dcterms:W3CDTF">2026-06-17T14:14:40.739Z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