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MEDIDA CAUTELAR</w:t>
      </w:r>
    </w:p>
    <w:p>
      <w:r>
        <w:rPr>
          <w:i/>
          <w:iCs/>
          <w:color w:val="666666"/>
        </w:rPr>
        <w:t xml:space="preserve">CADASTRO DE INADIMPLENTES</w:t>
      </w:r>
    </w:p>
    <w:p/>
    <w:p>
      <w:r>
        <w:rPr>
          <w:b/>
          <w:bCs/>
        </w:rPr>
        <w:t xml:space="preserve">Recurso: </w:t>
      </w:r>
      <w:r>
        <w:t xml:space="preserve">Ap. Cível 558/80.</w:t>
      </w:r>
    </w:p>
    <w:p/>
    <w:p>
      <w:r>
        <w:t xml:space="preserve">MEDIDA CAUTELAR DE SEPARAÇÃO DE CORPOS — PEDIDO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EXCELENTÍSSIMO SENHOR DOUTOR JUIZ DE DIREITO DA ..... VARA DE FAMÍLIA DE ..... ....., brasileiro (a), (estado civil), profissional da área de ....., portador (a) do CIRG n.º ..... e do CPF n.º ....., residente e domiciliado (a) na Rua ....., n.º ....., Bairro ....., Cidade ....., Estado ....., por intermédio de seu (sua) advogado(a) e bastante procurador(a) (procuração em anexo - doc. 01), com escritório profissional sito à Rua ....., nº ....., Bairro ....., Cidade ....., Estado ....., onde recebe notificações e intimações, vem mui respeitosamente à presença de Vossa Excelência propor MEDIDA CAUTELAR DE SEPARAÇÃO DE CORPOS. em face de ....., brasileiro (a), (estado civil), profissional da área de ....., portador (a) do CIRG n.º ..... e do CPF n.º ....., residente e domiciliado (a) na Rua ....., n.º ....., Bairro ....., Cidade ....., Estado ....., pelos motivos de fato e de direito a seguir aduzidos. PRELIMINARMENTE Por ser pobre na acepção jurídica do termo, a autora vem requerer a concessão da Justiça Gratuita, com base na Lei 1.060/50. DO MÉRITO DOS FATOS A Requerente é casada com o Requerido desde a data de ..., casamento este celebrado sob o Regime da comunhão de Bens, conforme infere cópia da certidão em anexo (doc. ...). Da união matrimonial adveio o nascimento de .... (.... ) filhos, a saber: ....., nascido aos ................ dias do mês de ................ de ....., conforme cópia da certidão em anexo (doc. ...) ; ..... nascida aos ........dias do mês de ............. de ......., conforme cópia da certidão inclusa (doc. ...) ; Sendo ambos menores impúberes e incapazes, ...................... com ........ e ..... anos, respectivamente. O casal conviveu relativamente bem nos primeiros ..... anos de casamento a partir do que o Requerido passou a dispensar tratamento de violência à Autora e aos seus filhos, situação que se agravou pelo fato do mesmo ser viciado em bebidas alcóolicas, o que o faz perder totalmente o controle emocional, cada vez com mais freqüência. A Requerente tentou amigavelmente resolver a situação, pedindo freqüentemente que ele abandonasse o vício; procurando inclusive, em ............... do corrente ano ajuda junto a Delegacia da Mulher (doc. .... e ....), mas ambas as tentativas foram infrutíferas. Em razão do que desde esta ocasião o casal encontra-se dormindo em quartos separados. É o Requerido pessoa de alta periculosidade, trazendo prejuízos concretos a mulher e filhos, quando os agride física e moralmente, inclusive destruindo portas e objetos de dentro do lar conjugal. Vive a Autora numa situação de total constrangimento não só perante sua família, mas também em relação as vizinhas, as quais säo ameaçadas sexualmente pelo Requerido. Teme a Requerente pela segurança em especial de ..............., filha do casal, a qual constantemente, além de presenciar investidas de seu genitor contra terceiras pessoas, é igualmente ameaçada sexualmente pelo mesmo. Como se não bastasse, o Requerido não colabora em nada para o sustento da família, ficando a cargo da Autora toda a despesa no que tange a alimentação, vestuário, moradia, etc. Esse estado de coisas näo pode perdurar uma vez que o prejuízo sentido na prole é muito grande, pois as crianças são obrigadas a presenciar obscenidades de seu próprio pai, quando o mesmo, invertendo a situação, tenta denegrir a imagem da mãe perante as mesmas. Obstado o convívio familiar, a Requerente não se sente em condições psicológicas de que seu marido permaneça sob o mesmo teto conjugal dela e de seus filhos, quando busca a presente separação de corpos como medida preparatória da AÇÃO PRINCIPAL DE SEPARAÇÃO LITIGIOSA a ser proposta no prazo preconizado em lei, até porque surge a questão cautelar na espécie enfocada. Em verdade, o afastamento do cônjuge, ora Requerido, do lar conjugal, é o que melhor atende à conveniência e à comodidade dos filhos e do pr óprio casal. 0 espírito da lei é exatamente este, dar guarida à pretensão que melhor acomode os interesses da família, notadamente o dos filhos. DO DIREITO Nos termos da lei material, explicita o Novo Código Civil, em seu artigo 1562, o aspecto cautelar da separação de corpos, como anterioridade da separação, cuja redação antiga nominava como desquite. "Antes de mover ação de nulidade do casamento, a de anulação, a de separação judicial, a de divórcio direto ou a de dissolução de união estável, poderá requerer a parte, comprovando sua necessidade, a separação de corpos, que será concedida pelo juiz com a po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2026-09-11T00:27:26.523Z</dcterms:created>
  <dcterms:modified xsi:type="dcterms:W3CDTF">2026-09-11T00:27:26.523Z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