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MEDIDA CAUT ALIMENTOS PROVISIONAIS</w:t>
      </w:r>
    </w:p>
    <w:p/>
    <w:p/>
    <w:p>
      <w:r>
        <w:t xml:space="preserve">DIVÓRCIO DIRETO LITIGIOSO — CASAL SEPARADO DE FATO HÁ MAIS DE DOIS ANOS</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DIVÓRCIO DIRETO LITIGIOSO em face de ....., brasileiro (a), (estado civil), profissional da área de ....., portador (a) do CIRG n.º ..... e do CPF n.º ....., residente e domiciliado (a) na Rua ....., n.º ....., Bairro ....., Cidade ....., Estado ....., pelos motivos de fato e de direito a seguir aduzidos. DOS FATOS A autora é casada com o réu desde ...... de .... de ........, sob o regime de comunhão parcial de bens, conforme Certidão de Casamento em anexo. Da união do casal, advieram dois filhos: ...., nascido em ....../...../...... ...., nascida em ....../....../...... Durante o matrimônio não adquiriram nenhum bem móvel ou imóvel. O casal se encontra separado de fato desde ............. de ........., por incompatibilidade gênios, não havendo nenhuma possibilidade de reconciliação e o réu se recusa a assinar pedido de divórcio consensual, sem, entretanto, justificar a sua atitude. O réu já paga pensão alimentícia, por desconto em folha de pagamento (ofício do juízo em anexo) para cada menor no valor de 15% (quinze por cento) de seus rendimentos, conforme sentença proferida pelo MM. Juízo da ....ª Vara de Família.............., e a autora dispõe de condições mínimas para seu sustento próprio, não recebendo qualquer prestação alimentícia do réu. A autora voltará a usar o nome de soltei ra, qual seja ........ DO DIREITO A Constituição Federal dispõe, no art. 226, § 6º que: "O casamento civil pode ser dissolvidopelo divórcio, após prévia separação judicial por mais de um anos nos casos expressos em lei, ou comprovada separação de fato por mais de dois anos". DOS PEDIDOS ISTO POSTO REQUER: a) seja, inicialmente, concedido o benefício da Justiça Gratuita por ser juridicamente pobre (art. 4º da Lei nº 1060/50); b) que seja citado o réu para, querendo, contestar a presente ação, no prazo legal, e compareça à audiência designada por Vossa Excelência, sob pena de revelia; c) que seja intimado o digníssimo representante do Ministério Público, para manifestação no feito; d) que seja, ao final, julgado procedente o pedido e decretada a separação do casal, nos termos dos dispositivos legais invocados, e, após o transito em julgado da sentença, expedido o respectivo mandado ao Cartório de Registro Civil, para fins de averbação; e) a condenação do réu ao pagamento das custas processuais e honorários advocatícios; Protesta provar o alegado por todas as provas em direito admitidas, especialmente a testemunhal. Dá-se à causa o valor de R$ .... Nesses Termos, Pede Deferimento. Local e data ... Advogado OAB 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DE BUSCA E APREENSÃO DE MENOR em face de ....., brasileiro (a), (estado civil), profissional da área de ....., portador (a) do CIRG n.º ..... e do CPF n.º ....., residente e domiciliado (a) na Rua ....., n.º ....., Bairro ....., Cidade ....., Estado ....., pelos motivos de fato e de direito a seguir aduzidos. DOS FATOS 1. O CASAMENTO: O casamento da Requerente desta ação cautelar realizou-se em regime parcial de bens, conforme comprova certidão junta. 2. O NASCIMENTO DAS FILHAS: desta união nasceram as menores.............., nascida em ............, ............, nascida em ............., ..........., nascida em ........., ........., nascida em .........., conforme certidões em anexo. 3. A SEPARAÇÃO CONSENSUAL: A Requerente e o seu marido,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2026-06-17T17:50:50.484Z</dcterms:created>
  <dcterms:modified xsi:type="dcterms:W3CDTF">2026-06-17T17:50:50.484Z</dcterms:modified>
</cp:coreProperties>
</file>

<file path=docProps/custom.xml><?xml version="1.0" encoding="utf-8"?>
<Properties xmlns="http://schemas.openxmlformats.org/officeDocument/2006/custom-properties" xmlns:vt="http://schemas.openxmlformats.org/officeDocument/2006/docPropsVTypes"/>
</file>