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r>
        <w:rPr>
          <w:b/>
          <w:bCs/>
        </w:rPr>
        <w:t xml:space="preserve">Tribunal: </w:t>
      </w:r>
      <w:r>
        <w:t xml:space="preserve">TJPR</w:t>
      </w:r>
    </w:p>
    <w:p/>
    <w:p>
      <w:r>
        <w:t xml:space="preserve">CONTESTAÇÃO À AÇÃO DE REVISÃO</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CONTESTAÇÃO AÇÃO REVISIONAL DE ALIMENTOS, que lhe move ....., pelos motivos de fato e de direito a seguir aduzidos. PRELIMINARMENTE DA INÉPCIA DA INICIAL O artigo 282 do Código de Processo Civil, em seus incisos, estabelece os requisitos indispensáveis da petição inicial, constando expressamente no inciso "VI" do preceptivo, que a peça vestibular deverá indicar as provas com que o requerente pretende demonstrar a verdade dos fatos alegados. A observância de tais requisitos é de primazia importância para o satisfatório desenvolvimento e deslinde da demanda, principalmente na indicação das provas, pois são através delas que o requerente define a amplitude e o embasamento do direito reclamado. No caso em comento, faltando o requisito da indicação das provas pelas quais pretende o requerente demonstrar a verdade dos fatos, inepta é a inicial, pelo que requer digne-se Vossa Excelência de acolher a preliminar argüida, por conseguinte, decretar a extinção do processo nos termos do artigo 267, inciso I, do Código de Processo Civil, com a conseqüente condenação da parte sucumbente nas custas processuais e honorários advocatícios. DO MÉRITO DOS FATOS Pretende o requerente, via Ação Revisional de Alimentos, a redução da pensão alimentícia devida às requeridas para a quantia de 1/3 (um terço) do salário mínimo vi gente, atualmente a quantia correspondente a R$ .............. Alega a seu favor, que sofreu acidente de motocicleta, recebendo apenas o auxílio do INSS, têm gastos com aluguel, água e luz, além de possuir família constituída com a Sra. .................................., contribuindo com as despesas da menor ............ DO DIREITO Na questão de fundo, melhor sorte não assiste ao requerente, pois caso contrário à obrigação alimentar será imposta única e exclusivamente a genitora das requeridas, fazendo-se letra morta de todo ordenamento jurídico, sobretudo das disposições legais e constitucionais que atribuem aos pais (leia-se, pai e mãe) o dever de prover o sustento dos filhos menores. Cediço quanto à matéria, que os alimentos compreendem não apenas o sustento "... como também o vestuário, habitação, assistência médica em caso de doença, enfim, de todo o necessário para atender às necessidades da vida..." (Silvio Rodrigues, Direito Civil, vol. 6, Dir. de Família, pág. 378, editora Saraiva, 1991), - e ao requerente não é permitido se esquivar de contribuir de maneira digna para o sustento de seus filhos, pois conforme disposição constitucional expressa no art. 229, é dever de ambos os pais, assistir, criar e educar os filhos menores. Nesse ponto, é preciso levar ao conhecimento do Juízo que a genitora das requeridas está desempregada, nada recebendo a título de salário, tanto é verossímil, que reside juntamente com sua genitora, a Sra. ............., conforme xerox da Carteira de Trabalho inclusa. Não é somente o requerente que têm gastos, pois a genitora das requeridas os têm no que diz respeito à luz e água, que somados chegam à quantia de pouco mais de R$ .......... mensais. A título de esclarecimento, somente nos meses de julho e agosto do corrente ano, despendeu a genitora das requeridas, com medicamentos para as filhas menores, a quantia de R$ .................... Além disso, gasta mensalmente a quantia de R$ .................. . mensais, a título de aquisição de leite para as filhas menores, que estão em fase de crescimento, necessitando de cuidados especiais. Se é certo que a situação do requerente não é confortável, não menos certo é afirmar que a redução da pensão privaria as requeridas do mínimo necessário a sua subsistência, inclusive dos alimentos na acepção da palavra. No que diz respeito à contribuição do requerente para com a menina ........., filha da Sra. .............., cujo sustento contribui o requerente, o fato não pode em momento algum servir de fundamento para redução do débito alimenta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2026-09-10T22:15:23.175Z</dcterms:created>
  <dcterms:modified xsi:type="dcterms:W3CDTF">2026-09-10T22:15:23.176Z</dcterms:modified>
</cp:coreProperties>
</file>

<file path=docProps/custom.xml><?xml version="1.0" encoding="utf-8"?>
<Properties xmlns="http://schemas.openxmlformats.org/officeDocument/2006/custom-properties" xmlns:vt="http://schemas.openxmlformats.org/officeDocument/2006/docPropsVTypes"/>
</file>