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r>
        <w:rPr>
          <w:b/>
          <w:bCs/>
        </w:rPr>
        <w:t xml:space="preserve">Tribunal: </w:t>
      </w:r>
      <w:r>
        <w:t xml:space="preserve">TJPR</w:t>
      </w:r>
    </w:p>
    <w:p/>
    <w:p>
      <w:r>
        <w:t xml:space="preserve">CONTESTAÇÃO À AÇÃO DE REVISÃO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AÇÃO REVISIONAL DE ALIMENTOS, que lhe move ....., pelos motivos de fato e de direito a seguir aduzidos. PRELIMINARMENTE DA INÉPCIA DA INICIAL O artigo 282 do Código de Processo Civil, em seus incisos, estabelece os requisitos indispensáveis da petição inicial, constando expressamente no inciso "VI" do preceptivo, que a peça vestibular deverá indicar as provas com que o requerente pretende demonstrar a verdade dos fatos alegados. A observância de tais requisitos é de primazia importância para o satisfatório desenvolvimento e deslinde da demanda, principalmente na indicação das provas, pois são através delas que o requerente define a amplitude e o embasamento do direito reclamado. No caso em comento, faltando o requisito da indicação das provas pelas quais pretende o requerente demonstrar a verdade dos fatos, inepta é a inicial, pelo que requer digne-se Vossa Excelência de acolher a preliminar argüida, por conseguinte, decretar a extinção do processo nos termos do artigo 267, inciso I, do Código de Processo Civil, com a conseqüente condenação da parte sucumbente nas custas processuais e honorários advocatícios. DO MÉRITO DOS FATOS Pretende o requerente, via Ação Revisional de Alimentos, a redução da pensão alimentícia devida às requeridas para a quantia de 1/3 (um terço) do salário mínimo vi gente, atualmente a quantia correspondente a R$ .............. Alega a seu favor, que sofreu acidente de motocicleta, recebendo apenas o auxílio do INSS, têm gastos com aluguel, água e luz, além de possuir família constituída com a Sra. .................................., contribuindo com as despesas da menor ............ DO DIREITO Na questão de fundo, melhor sorte não assiste ao requerente, pois caso contrário à obrigação alimentar será imposta única e exclusivamente a genitora das requeridas, fazendo-se letra morta de todo ordenamento jurídico, sobretudo das disposições legais e constitucionais que atribuem aos pais (leia-se, pai e mãe) o dever de prover o sustento dos filhos menores. Cediço quanto à matéria, que os alimentos compreendem não apenas o sustento "... como também o vestuário, habitação, assistência médica em caso de doença, enfim, de todo o necessário para atender às necessidades da vida..." (Silvio Rodrigues, Direito Civil, vol. 6, Dir. de Família, pág. 378, editora Saraiva, 1991), - e ao requerente não é permitido se esquivar de contribuir de maneira digna para o sustento de seus filhos, pois conforme disposição constitucional expressa no art. 229, é dever de ambos os pais, assistir, criar e educar os filhos menores. Nesse ponto, é preciso levar ao conhecimento do Juízo que a genitora das requeridas está desempregada, nada recebendo a título de salário, tanto é verossímil, que reside juntamente com sua genitora, a Sra. ............., conforme xerox da Carteira de Trabalho inclusa. Não é somente o requerente que têm gastos, pois a genitora das requeridas os têm no que diz respeito à luz e água, que somados chegam à quantia de pouco mais de R$ .......... mensais. A título de esclarecimento, somente nos meses de julho e agosto do corrente ano, despendeu a genitora das requeridas, com medicamentos para as filhas menores, a quantia de R$ .................... Além disso, gasta mensalmente a quantia de R$ .................. . mensais, a título de aquisição de leite para as filhas menores, que estão em fase de crescimento, necessitando de cuidados especiais. Se é certo que a situação do requerente não é confortável, não menos certo é afirmar que a redução da pensão privaria as requeridas do mínimo necessário a sua subsistência, inclusive dos alimentos na acepção da palavra. No que diz respeito à contribuição do requerente para com a menina ........., filha da Sra. .............., cujo sustento contribui o requerente, o fato não pode em momento algum servir de fundamento para redução do débito alimenta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2026-10-26T02:35:39.612Z</dcterms:created>
  <dcterms:modified xsi:type="dcterms:W3CDTF">2026-10-26T02:35:39.612Z</dcterms:modified>
</cp:coreProperties>
</file>

<file path=docProps/custom.xml><?xml version="1.0" encoding="utf-8"?>
<Properties xmlns="http://schemas.openxmlformats.org/officeDocument/2006/custom-properties" xmlns:vt="http://schemas.openxmlformats.org/officeDocument/2006/docPropsVTypes"/>
</file>