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p>
      <w:r>
        <w:t xml:space="preserve">AÇÃO DE CONVERSÃO DE SEPARAÇÃO EM DIVÓRCIO LITIGIOSO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CONVERSÃO DA SEPARAÇÃO JUDICIAL EM DIVÓRCIO LITIGIOSO em face de ....., brasileiro (a), (estado civil), profissional da área de ....., portador (a) do CIRG n.º ..... e do CPF n.º ....., residente e domiciliado (a) na Rua ....., n.º ....., Bairro ....., Cidade ....., Estado ....., pelos motivos de fato e de direito a seguir aduzidos. DOS FATOS Os Requerentes separaram-se judicialmente em......, com partilha de bens, como prova a sentença nos autos da Separação Judicial em apenso (fls. .....). Destarte, pode ser decretada a conversão em divórcio da separação judicial dos cônjuges existente há mais de 1 (um) ano. DO DIREITO O artigo 1.580 do NCC, de 10/01/2002, assim dispõe: "Art. 1580. Decorrido um ano do trânsito em julgado da sentença que houver decretado a separação judicial, ou da decisão concessiva da medida cautelar de separação de corpos, qualquer das partes poderá requerer sua conversão em divórcio. § 1º A conversão em divórcio da separação judicial dos cônjuges será decretada por sentença, da qual não constará referência à causa que a determinou. § 2º O divórcio poderá ser requerido, por um ou por ambos os cônjuges, no caso de comprovada separação de fato por mais de dois anos." 3. São condições para a conversão: a) O lapso de tempo; b) A partilha dos bens. Sendo as sim, resta sobejamente comprovado pelos Requerentes os fatos expostos e a possibilidade de conversão em divórcio. No entanto, se necessário, comprovarão todos os requisitos em juízo, através de testemunhas e juntada de outros documentos. Há de se ressaltar, conforme fls. ....... nos autos da ação de separação judicial consensual que a Requerida manteve-se com o nome de solteira. DOS PEDIDOS Assim exposto, REQUER: Após ouvido o I. Representante do Ministéio Público, seja decretada a conversão da separação judicial consensual em divórcio, expedindo-se o competente mandado ao Cartório de Registro Civil. Se necessário, provar o alegado por todos os meios de provas admitidos em direito, em especial a documental e testemunhal. Dá-se a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2026-10-26T04:37:53.230Z</dcterms:created>
  <dcterms:modified xsi:type="dcterms:W3CDTF">2026-10-26T04:37:53.230Z</dcterms:modified>
</cp:coreProperties>
</file>

<file path=docProps/custom.xml><?xml version="1.0" encoding="utf-8"?>
<Properties xmlns="http://schemas.openxmlformats.org/officeDocument/2006/custom-properties" xmlns:vt="http://schemas.openxmlformats.org/officeDocument/2006/docPropsVTypes"/>
</file>