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SEPARAÇÃO JUDICIAL</w:t>
      </w:r>
    </w:p>
    <w:p>
      <w:r>
        <w:rPr>
          <w:i/>
          <w:iCs/>
          <w:color w:val="666666"/>
        </w:rPr>
        <w:t xml:space="preserve">GUARDA E ALIMENTOS</w:t>
      </w:r>
    </w:p>
    <w:p/>
    <w:p/>
    <w:p>
      <w:r>
        <w:t xml:space="preserve">ÓBITO DO COMPANHEIRO VARÃO — RECONHECIMENTO DE UNIÃO ESTÁVEL CUMULADO COM ADJUDICAÇÃO DE BEM MÓVEL</w:t>
      </w:r>
    </w:p>
    <w:p/>
    <w:p>
      <w:pPr>
        <w:pStyle w:val="Heading2"/>
      </w:pPr>
      <w:r>
        <w:rPr>
          <w:b/>
          <w:bCs/>
        </w:rPr>
        <w:t xml:space="preserve">Ementa</w:t>
      </w:r>
    </w:p>
    <w:p>
      <w:r>
        <w:t xml:space="preserve">EXCELENTÍSSIMO SENHOR DOUTOR JUIZ DE DIREITO DA ..... VARA DE FAMÍLIA DA COMARCA DE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DE RECONHECIMENTO DE SOCIEDADE DE FATO CUMULADA COM ADJUDICAÇÃO DE BEM MÓVEL face à união estável contraída com o falecido ....., pelos motivos de fato e de direito a seguir aduzidos. DOS FATOS Desde ......, a requerente viveu como se casada fosse com o de cujos ........., brasileiro, solteiro, motorista, cédula de identidade de número ........., expedida pela SSP/..., e CPF/MF sob o número ..............., até .... de ...... de ......, ou seja, ....... anos de verdadeira, longa e estável comunhão de vida e de interesses, ela ......, e ele em sua profissão de ........ e nos ...... últimos anos como ......... Ao longo desses ........ anos de união estável, o casal viveu na residência da requerente, sito na Rua ........, número ........, .........., nesta capital, na longa existência more uxório, com estabilidade, compostura, coabitação, respeito recíproco e que tornou pública tal relação. Em data de ..... de ..... de ......, o companheiro ........., veio a falecer, às ........ (.............), no Hospital .........., na cidade de ............, vítima de acidente Vascular Encefálico Isquêmico/Hipertensão Arterial Sistêmico/Broncopneumonia, conforme assim faz prova a cópia da certidão de Óbito, em anexo. O de cujos não tinha filhos, apenas a companh eira ......, com quem manteve a união estável e coabitou ao longo de ....... anos. Portanto, não deixou ascendentes ou descendentes. Note-se que a certidão de Óbito, está assentada que, "Vivia maritalmente com: ........", e ainda, que: "o falecido deixou bens a inventariar e não deixou testamento". Na realidade, o bem deixado a inventariar, conforme consta da assentada da certidão de Óbito, é um bem móvel adquirido na constância da sociedade de fato, pela comum cooperação do casal e que continua na posse da requerente, como segue: O bem foi adquirido em data de ........, em nome de ....., ou seja, um automóvel da marca/modelo ......., ano/modelo ......, na cor azul, chassi n.º ....... , placas ......, código renavan ......, no valor de mercado de R$ ........ Nesse sentido, os elementos de fato, admitem os efeitos jurídicos do direito da requerente sobre tal bem, e para ainda consolidar o reconhecimento da sociedade de fato, além do Rol de testemunhas em anexo, junta-se fotocópias de alguns documentos e correspondências do de cujos ........., que eram enviadas para o domicílio do casal , se não vejamos: - URBS - TERMO DE CONCORDÂNCIA DE ADESÃO - DE PAVIMENTAÇÃO / ...... - CARNÊ DE RECOLHIMENTO DE IPVA ...... - CERTIFICADO DE LICENCIAMENTO DE VEÍCULO. - ENVELOPE DO DETRAN. - CORRESPONDÊNCIA DO DETRAN. - GUIA DE RECOLHIMENTO DE LICENCIAMENTO DE VEÍCULO. - ORÇAMENTO NÚMERO ................., DATADO DE ............ A requerente, também junta os documentos comprobatórios do domicílio do casal conforme segue: - CONTA FATURA DA SANEPAR........................... - CONTA FATURA DA SANEPAR........................... - CONTA FATURA DA TELEPAR........................... - FATURA COPEL, CONSTANTE RUA..,CASA...,DATADA DE ........................................., - FATURA SANEPAR................................................., - FATURA SANEPAR........................ ........................., - FATURA SANEPAR.................................................. Portanto, pela notoriedade, pela fidelidade, pela coabitação more uxório e pela continuidade de relações, restou-se conhecida a união estável do de cujos com a requerente. DO DIREITO A união estável existe, quando estão presentes os seguintes elementos: a convivência não adulterina nem incestuosa, duradoura, pública e contínua, de um homem e uma mulher, sem vínculo matrimonial, convivendo, como casados, sob o mesmo teto ou não, e constituindo assim, sua família de fato. Consagrados pela lei número 9.278 de 02 de maio de 1996, que regulamenta o parágrafo 3º do artigo 226 da Constituição Federal, reconhecendo em seu artigo 1, como entid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2026-09-11T00:19:14.521Z</dcterms:created>
  <dcterms:modified xsi:type="dcterms:W3CDTF">2026-09-11T00:19:14.521Z</dcterms:modified>
</cp:coreProperties>
</file>

<file path=docProps/custom.xml><?xml version="1.0" encoding="utf-8"?>
<Properties xmlns="http://schemas.openxmlformats.org/officeDocument/2006/custom-properties" xmlns:vt="http://schemas.openxmlformats.org/officeDocument/2006/docPropsVTypes"/>
</file>