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PEDIDO DE SEPARAÇÃO JUDICIAL CONSENSUAL COM ACORDO QUANTO À PARTILHA DE BENS, PENSÃO ALIMENTÍCIA, GUARDA DE FILHOS E RESTITUIÇÃO DE NOME DE SOLTEIRA</w:t>
      </w:r>
    </w:p>
    <w:p/>
    <w:p>
      <w:pPr>
        <w:pStyle w:val="Heading2"/>
      </w:pPr>
      <w:r>
        <w:rPr>
          <w:b/>
          <w:bCs/>
        </w:rPr>
        <w:t xml:space="preserve">Ementa</w:t>
      </w:r>
    </w:p>
    <w:p>
      <w:r>
        <w:t xml:space="preserve">EXCELENTÍSSIMO SR. DR. JUIZ DE DIREITO DA ..... VARA DE FAMÍLIA DA COMARCA DE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CONSENSUAL, pelos motivos de fato e de direito a seguir aduzidos. DOS FATOS 1. Casaram pelo regime de comunhão universal de bens em data de ...... de ......... de ....... 2. Os Requerentes, que até então residem sob o mesmo teto, estão separados de fato há aproximadamente 01 (um) ano, em virtude da ruptura da vida em comum e com impossibilidade de sua reconstituição. 3. Não há entre os Requerentes, pacto antenupcial. 4. Houve dessa união, uma única filha, ........., nascida em ..../..../...., relativamente incapaz, com ...... anos e ..... meses, que se encontra sob os cuidados da mãe, que desde já acordam que assim permanecerá, considerando que o pai a partir desta data mudará de endereço, tendo este, o direito de visitá-la conforme entendimento entre as partes interessadas, uma vez que a filha é universitária e tem o discernimento de se auto definir a esse respeito, visando o conforto e o melhor aproveitamento em tais períodos a serem estabelecidos. 5. Assim, não havendo mais possibilidade de continuarem a vida em comum, resolveram por fim à sociedade conjugal, nos termos d o seguinte acordo: a) - A Requerente mulher passará a usar o nome de solteira, .............; b) - O Requerente varão contribuirá para o sustento e manutenção, a título de pensão alimentícia à ex-esposa, que não exerce profissão lucrativa, como também à filha, que permanecerá em companhia da mãe, com a importância mensal de 3,62% (três virgula sessenta e dois décimos) salários mínimos, que correspondem hoje ao valor de R$ ........., os quais deverão ser descontados em folha de pagamento junto à ........ - ........., empregadora do Requerente varão, a serem depositados na conta corrente nº ....... da agência nº ....... - .......... - Banco ........), em nome da Requerente mulher, que adotará o nome de solteira, independente de prestação de contas." c) - Pagará ainda o Requerente varão, plano de saúde referente a atendimento médico/odontológico à filha, através de desconto em folha de pagamento via ........ 6. Durante a constância da união, foi adquirido um único imóvel, a saber: Lote de terreno nº ... - quadra nº ...., no Conjunto Residencial ......, ao lado da auto estrada .........-.........., nesta Capital, com área de ........ m2, medindo ...... m de frente para a Rua ......., por ....... m da frente aos fundos em ambos os lados e na linha de fundos com ......00m, limitando-se de um lado com o lote nº ..., do outro com o lote nº ..., e na linha de fundos com o lote nº ..., contendo uma casa de alvenaria sob o nº ....., do tipo ....., com área construída de .......m2, com mais dois anexos, medindo .......m2 e .....m2 respectivamente, conforme IPTU juntado, cujo imóvel encontra-se livre e desimpedido de qualquer ônus. Acorda o Requerente varão, em ceder o quinhão que lhe é de direito, 50% (cinquenta por cento) sobre o imóvel acima discriminado, à filha havida em comum, ........, portadora do RG nº ....... e CPF ....... 7. As custas e honorários advocatícios decorrentes da presente ação, serão suportadas exclusivament e pelo Requerente varão. DO DIREITO O pedido encontra conformidade nos artigos 1120 e seguintes do Código de Processo Civil, artigo 4º da Lei 6.515/77, demais dispositivos legais aplicáveis à matéria. DOS PEDIDOS Em face do exposto, e na plena determinação de separarem-se, requerem à V.Exa. se digne ouvi-los na forma da lei, com a tomada de suas declarações a termo, bem como o ilustre representante do Ministério Público, após o que seja deferida e homologada a decisão dos postulantes, na respeitável sentença declaratória de Separação Judicial Consensual, para posteriormente, ser averbada nos cartórios compe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2026-10-26T05:39:32.783Z</dcterms:created>
  <dcterms:modified xsi:type="dcterms:W3CDTF">2026-10-26T05:39:32.783Z</dcterms:modified>
</cp:coreProperties>
</file>

<file path=docProps/custom.xml><?xml version="1.0" encoding="utf-8"?>
<Properties xmlns="http://schemas.openxmlformats.org/officeDocument/2006/custom-properties" xmlns:vt="http://schemas.openxmlformats.org/officeDocument/2006/docPropsVTypes"/>
</file>