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r>
        <w:rPr>
          <w:b/>
          <w:bCs/>
        </w:rPr>
        <w:t xml:space="preserve">Recurso: </w:t>
      </w:r>
      <w:r>
        <w:t xml:space="preserve">re .....</w:t>
      </w:r>
    </w:p>
    <w:p/>
    <w:p>
      <w:r>
        <w:t xml:space="preserve">PEDIDO DE DISSOLUÇÃO DE UNIÃO ESTÁVEL</w:t>
      </w:r>
    </w:p>
    <w:p/>
    <w:p>
      <w:pPr>
        <w:pStyle w:val="Heading2"/>
      </w:pPr>
      <w:r>
        <w:rPr>
          <w:b/>
          <w:bCs/>
        </w:rPr>
        <w:t xml:space="preserve">Ementa</w:t>
      </w:r>
    </w:p>
    <w:p>
      <w:r>
        <w:t xml:space="preserve">EXCELENTÍSSIMO SR. DR. JUIZ DE DIREITO DA ...... VARA DE FAMÍLIA DE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DISSOLUÇÃO DE UNIÃO ESTÁVEL pelos motivos de fato e de direito a seguir aduzidos. DOS FATOS 1. Os requerentes conviveram pelo regime de união estável durante o período de ...... de ........ a ....... de ......... 2. Estão separados há aproximadamente 01 (um) ano, em virtude da ruptura da vida em comum e com impossibilidade de sua reconstituição. 3. Não há entre eles contrato antenupcial. 4. Houve dessa união, uma única filha, ..........., nascida em .../.../..., menor impúbere, que se encontra sob a guarda e cuidados da mãe, que desde já acordam que assim permanecerá, tendo o pai o direito de visitá-la todos os sábados, no horário compreendidos entre ...... e .... horas bem como o direito de tê-la consigo para passeios e convívio nesse período. Estabelecem ainda, que nas datas especiais de Natal, passará com a mãe, e, Ano Novo com o pai. Páscoa e aniversário, ambos compartilharão da companhia da menor, conforme entendimento entre as partes, que visem o conforto e o melhor aproveitamento de tais períodos pela filha. 5. O Requerente varão contribuirá para o sustento da filha menor, com valor correspondente a 01 (um) salário mínimo vigente, a ser depositado até o dia .... do mês subsequente, no Banco ....... Ag. ...., na conta corrente nº ........, de titularidade da ora Requerente mulher ........... 6.Durante a constância da união, foi adquirido dois imóveis, a saber: a) Lote de terreno nº ..... - quadra nº ..., Planta .........., situado no Município de ........., com área de ......... m2, medindo ...... m de frente para a Av. ........, e, com ...... m de fundos, confrontando de um lado com o lote nº .... pela lateral direita de quem de frente olha o imóvel, e de outro com o lote nº .... pela lateral esquerda e fundos com o lote nº ...., devidamente registrado com a inscrição sob nº ....., do Livro ....., no Cartório de Registro de Imóveis de ......., havido conforme contrato nº ....., do ........., onde foi construída uma casa em alvenaria de ...... m2, que neste ato, acordam que esse imóvel passa a pertencer exclusivamente à Requerente mulher. b) Uma casa nº ...., tipo ...., componente do Conjunto Habitacional ........., sito na Rua ............., bairro ........ - ......, Indicação Fiscal nº .........., com demais características constantes da matrícula nº ......, havida conforme registro sob nº ..... da respectiva matrícula do Livro nº .... de Registro de Imóveis da ....º Circunscrição Imobiliária de ......., tudo conforme Contrato por Instrumento Particular de Compra e Venda, Mútuo com Obrigações Hipoteca de Primeiro Grau e outras Avenças, firmado com o Banco .............. Imóvel esse que passa a pertencer ao Requerente varão, que a partir desta data, se responsabilizará na qualidade de mutuário, pelas prestações junto ao agente financeiro, como também, assumirá todos os encargos pendentes, inclusive de condomínio, que recaem sobre esse imóvel, comprometendo-se neste ato, de, no prazo máximo de 06 (seis) meses, pagar à Requerente mulher, a título de compensação, a importância de R$ ............, independentemente da alienação do referido imóvel. 7. As custas e honorários advocatícios decorrentes da presente ação, serão suportadas exclusivamente pelo Requerente varão. DO DIREITO Em face da impossibilidade de convivência marital entre o casal, requer-se seja homologada a presente ação, o que é de direito, uma vez que a carta mgna de 1988 reza sobre esta possibilidade. DOS PEDIDOS Em face do exposto, e na plena determinação de separarem-se, requerem à V.Exa. se digne ouvi-los na forma da lei, com a tomada de suas declarações a termo, bem como o ilustre representante do Ministério Público, após o que seja deferida e 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2026-10-26T02:21:15.397Z</dcterms:created>
  <dcterms:modified xsi:type="dcterms:W3CDTF">2026-10-26T02:21:15.397Z</dcterms:modified>
</cp:coreProperties>
</file>

<file path=docProps/custom.xml><?xml version="1.0" encoding="utf-8"?>
<Properties xmlns="http://schemas.openxmlformats.org/officeDocument/2006/custom-properties" xmlns:vt="http://schemas.openxmlformats.org/officeDocument/2006/docPropsVTypes"/>
</file>