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PETIÇÃO (MOD) FAMÍLIA</w:t>
      </w:r>
    </w:p>
    <w:p>
      <w:r>
        <w:rPr>
          <w:i/>
          <w:iCs/>
          <w:color w:val="666666"/>
        </w:rPr>
        <w:t xml:space="preserve">RESTABELECIMENTO DE SOCIEDADE</w:t>
      </w:r>
    </w:p>
    <w:p/>
    <w:p>
      <w:r>
        <w:rPr>
          <w:b/>
          <w:bCs/>
        </w:rPr>
        <w:t xml:space="preserve">Recurso: </w:t>
      </w:r>
      <w:r>
        <w:t xml:space="preserve">Ag. Inst. 687.053-3</w:t>
      </w:r>
    </w:p>
    <w:p>
      <w:r>
        <w:rPr>
          <w:b/>
          <w:bCs/>
        </w:rPr>
        <w:t xml:space="preserve">Tribunal: </w:t>
      </w:r>
      <w:r>
        <w:t xml:space="preserve">TJSP</w:t>
      </w:r>
    </w:p>
    <w:p/>
    <w:p>
      <w:r>
        <w:t xml:space="preserve">CONTESTAÇÃO À AÇÃO DE INVESTIGAÇÃO DE PATERNIDADE CUMULADA COM PEDIDO DE HERANÇA, EM QUE O RÉU ALEGA A INÉPCIA DA INICIAL, A PRESCRIÇÃO E A FALTA DE PROVAS</w:t>
      </w:r>
    </w:p>
    <w:p/>
    <w:p>
      <w:pPr>
        <w:pStyle w:val="Heading2"/>
      </w:pPr>
      <w:r>
        <w:rPr>
          <w:b/>
          <w:bCs/>
        </w:rPr>
        <w:t xml:space="preserve">Ementa</w:t>
      </w:r>
    </w:p>
    <w:p>
      <w:r>
        <w:t xml:space="preserve">EXMO. SR. DR. JUIZ DE DIREITO DA ..... VARA DE FAMÍLIA DA COMARCA DE ....., ESTADO DO ...... AUTOS Nº .....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vem mui respeitosamente, à presença de Vossa Excelência apresentar CONTESTAÇÃO à ação proposta por ....., brasileiro (a), menor, representado por sua mãe ....., brasileiro (a), (estado civil), profissional da área de ....., portador (a) do CIRG n.º ..... e do CPF n.º ....., residente e domiciliado (a) na Rua ....., n.º ....., Bairro ....., Cidade ....., Estado ....., pelos motivos de fato e de direito a seguir aduzidos. PRELIMINARMENTE INÉPCIA DA INICIAL E FALTA DE INTERESSE DE AGIR A presente ação merece ser extinta, sem julgamento do mérito, de conformidade com o art. 295, parágrafo único, inciso I, c.c. 282, incisos III e IV, c.c. art. 267, inciso I, todos do Código de Processo Civil, tendo em vista a precariedade na exposição da causa de pedir e falta de pedido especificado. Com efeito, o art. 282 do CPC estabelece os requisitos indispensáveis a petição inicial, constando expressamente no inciso III, que a peça vestibular deverá conter os fatos e os fundamentos jurídicos do pedido. No caso em exame, a requerente não situou qual o lapso temporal em que sua mãe se relacionou com o imputado pai, se foram concubinos, se mantiveram apenas uma relação sexual ou várias, ou seja, se a relação(ões) concidiu(ram) com a concepção da mesma, enfim, não expôs os dados e elementos necessários ao exercício de seu direito de ação de forma clara e precisa, a fim de assegurar e possibili tar a observância do princípio do contraditório. Como exposta merece ser decretada inepta. Sem embargos da deficiente exposição dos fatos e fundamentos jurídicos, a presente ação merece ser extinta sem julgamento do mérito, agora sob o fundamento dos arts. 295, parágrafo único, inciso I, c.c. art. 282, inciso IV, c.c. art. 267, inciso I, todos do CPC, haja vista a patente falta de especificação do pedido. A requerente limitou-se na exordial a deduzir sua pretensão, finalizando com o seguinte pleito: "requer a procedência total da presente ação para todos os efeitos de direito". Pergunta-se: quais são os efeitos por ela pretendidos e que são amparados pelo ordenamento jurídico? Excelência, o objeto da lide é delimitado pelo pedido, que além de certo e determinado (art. 286, CPC), deve vir expresso na inicial, não somente para que o réu exerça seu direito de defesa, mas acima de tudo para que o juiz possa julgar a pretensão (princípio da adstrinção do juiz ao pedido da parte). A respeito do tema preleciona o eminente Humberto Theodoro Júnior que: entende-se por certo o pedido expresso, pois não se admite que possa o pedido do autor ficar apenas implícito. Já a determinação se refere aos limites da pretensão. O autor deve ser claro, preciso naquilo que espera obter da prestação jurisdicional. Somente é determinado o pedido se o autor faz conhecer com segurança, o que pede que seja pronunciado pela sentença. (Curso de Direito Processual Civil, p. 360, vol. I, ed. Forense, 18ª edição, 1996) Petição inicial sem pedido não é petição. O nome atribuído à ação é irrelevante, não podendo de modo algum servir de parâmetro para a delimitação do bem jurídico tutelado. Destarte, há manifesta ilogicidade na conclusão dos fatos, uma vez que a requerente pretende ainda "seja retificado o herdeiro" e "reintegrado" em bens imóveis aos quais sequer descreve ou situa-os, de modo que, como exposta, a inicial merece indeferimento, data vênia do respeito mereci do pelos Nobres procuradores e estagiária signatários da inicial. A respeito das preliminares argüidas, é tranqüila a jurisprudência no sentido do reconhecimento da inépcia, destacando-se os seguintes julgados: PETIÇÃO INICIAL - Inépcia - Pedido genérico, incerto e indeterminado - Narração dos fatos imprecisa e reticente - Falta de clareza e de precisão - Extinção do processo - Recurso não provido (TJSP - Apel. Cível nº 237.337-2 - Décima Quinta Câm. Cível - v.u. - j. de 21.6.1994 - rel. Dês. Quaglia Barbosa - JTJ 157/144) PETIÇÃO INICIAL - Inépcia - Ocorrência - Pedi</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2026-09-11T00:13:41.240Z</dcterms:created>
  <dcterms:modified xsi:type="dcterms:W3CDTF">2026-09-11T00:13:41.240Z</dcterms:modified>
</cp:coreProperties>
</file>

<file path=docProps/custom.xml><?xml version="1.0" encoding="utf-8"?>
<Properties xmlns="http://schemas.openxmlformats.org/officeDocument/2006/custom-properties" xmlns:vt="http://schemas.openxmlformats.org/officeDocument/2006/docPropsVTypes"/>
</file>