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RESTABELECIMENTO DE SOCIEDADE</w:t>
      </w:r>
    </w:p>
    <w:p/>
    <w:p/>
    <w:p>
      <w:r>
        <w:t xml:space="preserve">CONTESTAÇÃO À AÇÃO DE INVESTIGAÇÃO DE PATERNIDADE CUMULADA COM ALIMENTOS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investigação de paternidade cumulada com alimentos, interposta por ....., pelos motivos de fato e de direito a seguir aduzidos. PRELIMINARMENTE Os fatos citados pela autora, na exordial, são completamente falsos, baseados em fantasias pessoais que alimenta em relação à pessoa do réu, devendo ser considerada de imediato a carência da ação, preceituada no artigo 301 X do Código de Processo Civil. DO MÉRITO DOS FATOS Não é verdadeira a afirmação da autora, na exordial, que com freqüência saía com o réu, o que só ocorreu de fato uma única vez, em função do constrangimento que sofreu diante da insistência da autora e do grupo de amigos comuns a ambos. O réu não é pessoa dada a esse tipo de programação social, uma vez que é religioso, freqüentador assíduo da Igreja .........., fato facilmente comprovável pelos que lá freqüentam, todos os finais de semana, no grupo de jovens, situada na rua ........, nº ......, ........, ...... Apresenta-se, muitíssimo fértil e dotada de alta dose de efetiva premeditação a intenção da autora, visto que jamais se deu o referido relacionamento entre ambos por um período de um ano e seis meses. O requerido confirma o fato de ter mantido um relacionamento íntimo com a autora, mas em uma única ocasião, por insistência dela, que cuidou inclusive de fazer com que ele, em sua total inexperiência e ingenuidade, por ela envolvido, ingerisse altas doses de bebida alcoólica. O relacionamento íntimo que tiveram foi realizado com a devida proteção de preservativo masculino, visto que o requerido tinha medo de um possível contágio venéreo. A autora, contudo, tratou de tomar para si a tarefa de abrir o invólucro do referido preservativo masculino, com os seus próprios dentes, havendo a possibilidade de que, propositalmente, o tenha rasgado ou criado, ao menos, uma certa margem de dúvida, buscando enganar o requerido. Neste período, contudo, já estaria correndo um boato conforme veio a saber mais tarde o requerido, por intermédio do testemunho dos mesmos amigos comuns, que sabiam que a autora já estava grávida de seu namorado antigo, um homem casado. O requerido não recebe, na empresa onde trabalha, a quantia mencionada de R$ ......., mas apenas R$...... mensais, conforme se comprova de sua carteira de trabalho e contra-cheques inclusos. Não há previsão legal para a pretensão de alimentos da autora, visto que não se encontra o requerido em nenhum dos casos previstos em lei para ser considerado devedor. DO DIREITO Fundamenta-se a presente CONTESTACÃO, no artigo 1615 do Novo Código Civil, que refere que qualquer pessoa dotada de um justo interesse poderá contestar a investigação de paternidade; nos artigos 1694 a 1691 do Novo Código Civil, que fazem alusão à prestação alimentícia e sua relação com a existência de parentesco entre aquele que presta e aquele que recebe os alimentos; e no artigo 1694 do Novo Código Civil, que trata da fixação proporcional dos alimentos quanto à renda daquele que paga. DOS PEDIDOS Diante do exposto, requer à V. Exa.: a) a apreciação da preliminar argüida, extinguindo o feito, sem o julgamento do mérito; b) seja julgado improcedente o pedido do requerente, face ao todo demonstrado; c) A condenação do autor ao pagamento de custas e honorários advocatícios; Pro testa por todos os meios de prova admitidos em direito, documental, testemunhal, pericial, em especial depoimento pessoal da autora.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2026-09-10T23:12:07.013Z</dcterms:created>
  <dcterms:modified xsi:type="dcterms:W3CDTF">2026-09-10T23:12:07.013Z</dcterms:modified>
</cp:coreProperties>
</file>

<file path=docProps/custom.xml><?xml version="1.0" encoding="utf-8"?>
<Properties xmlns="http://schemas.openxmlformats.org/officeDocument/2006/custom-properties" xmlns:vt="http://schemas.openxmlformats.org/officeDocument/2006/docPropsVTypes"/>
</file>