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RESTABELECIMENTO DE SOCIEDADE</w:t>
      </w:r>
    </w:p>
    <w:p/>
    <w:p/>
    <w:p>
      <w:r>
        <w:t xml:space="preserve">CONTESTAÇÃO À AÇÃO DE INVESTIGAÇÃO DE PATERNIDADE CUMULADA COM ALIMENTOS</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apresentar CONTESTAÇÃO à ação de investigação de paternidade cumulada com alimentos, interposta por ....., pelos motivos de fato e de direito a seguir aduzidos. PRELIMINARMENTE Os fatos citados pela autora, na exordial, são completamente falsos, baseados em fantasias pessoais que alimenta em relação à pessoa do réu, devendo ser considerada de imediato a carência da ação, preceituada no artigo 301 X do Código de Processo Civil. DO MÉRITO DOS FATOS Não é verdadeira a afirmação da autora, na exordial, que com freqüência saía com o réu, o que só ocorreu de fato uma única vez, em função do constrangimento que sofreu diante da insistência da autora e do grupo de amigos comuns a ambos. O réu não é pessoa dada a esse tipo de programação social, uma vez que é religioso, freqüentador assíduo da Igreja .........., fato facilmente comprovável pelos que lá freqüentam, todos os finais de semana, no grupo de jovens, situada na rua ........, nº ......, ........, ...... Apresenta-se, muitíssimo fértil e dotada de alta dose de efetiva premeditação a intenção da autora, visto que jamais se deu o referido relacionamento entre ambos por um período de um ano e seis meses. O requerido confirma o fato de ter mantido um relacionamento íntimo com a autora, mas em uma única ocasião, por insistência dela, que cuidou inclusive de fazer com que ele, em sua total inexperiência e ingenuidade, por ela envolvido, ingerisse altas doses de bebida alcoólica. O relacionamento íntimo que tiveram foi realizado com a devida proteção de preservativo masculino, visto que o requerido tinha medo de um possível contágio venéreo. A autora, contudo, tratou de tomar para si a tarefa de abrir o invólucro do referido preservativo masculino, com os seus próprios dentes, havendo a possibilidade de que, propositalmente, o tenha rasgado ou criado, ao menos, uma certa margem de dúvida, buscando enganar o requerido. Neste período, contudo, já estaria correndo um boato conforme veio a saber mais tarde o requerido, por intermédio do testemunho dos mesmos amigos comuns, que sabiam que a autora já estava grávida de seu namorado antigo, um homem casado. O requerido não recebe, na empresa onde trabalha, a quantia mencionada de R$ ......., mas apenas R$...... mensais, conforme se comprova de sua carteira de trabalho e contra-cheques inclusos. Não há previsão legal para a pretensão de alimentos da autora, visto que não se encontra o requerido em nenhum dos casos previstos em lei para ser considerado devedor. DO DIREITO Fundamenta-se a presente CONTESTACÃO, no artigo 1615 do Novo Código Civil, que refere que qualquer pessoa dotada de um justo interesse poderá contestar a investigação de paternidade; nos artigos 1694 a 1691 do Novo Código Civil, que fazem alusão à prestação alimentícia e sua relação com a existência de parentesco entre aquele que presta e aquele que recebe os alimentos; e no artigo 1694 do Novo Código Civil, que trata da fixação proporcional dos alimentos quanto à renda daquele que paga. DOS PEDIDOS Diante do exposto, requer à V. Exa.: a) a apreciação da preliminar argüida, extinguindo o feito, sem o julgamento do mérito; b) seja julgado improcedente o pedido do requerente, face ao todo demonstrado; c) A condenação do autor ao pagamento de custas e honorários advocatícios; Pro testa por todos os meios de prova admitidos em direito, documental, testemunhal, pericial, em especial depoimento pessoal da autora.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2026-10-26T06:01:01.803Z</dcterms:created>
  <dcterms:modified xsi:type="dcterms:W3CDTF">2026-10-26T06:01:01.803Z</dcterms:modified>
</cp:coreProperties>
</file>

<file path=docProps/custom.xml><?xml version="1.0" encoding="utf-8"?>
<Properties xmlns="http://schemas.openxmlformats.org/officeDocument/2006/custom-properties" xmlns:vt="http://schemas.openxmlformats.org/officeDocument/2006/docPropsVTypes"/>
</file>