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RESTABELECIMENTO DE SOCIEDADE</w:t>
      </w:r>
    </w:p>
    <w:p/>
    <w:p/>
    <w:p>
      <w:r>
        <w:t xml:space="preserve">CONTESTAÇÃO À AÇÃO DE INVESTIGAÇÃO DE PATERNIDADE CUMULADA COM ALIMENTOS</w:t>
      </w:r>
    </w:p>
    <w:p/>
    <w:p>
      <w:pPr>
        <w:pStyle w:val="Heading2"/>
      </w:pPr>
      <w:r>
        <w:rPr>
          <w:b/>
          <w:bCs/>
        </w:rPr>
        <w:t xml:space="preserve">Ementa</w:t>
      </w:r>
    </w:p>
    <w:p>
      <w:r>
        <w:t xml:space="preserve">EXMO. SR. DR. JUIZ DE DIREITO DA ..... VARA DE FAMÍLIA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apresentar CONTESTAÇÃO à ação de investigação de paternidade cumulada com alimentos, interposta por ....., pelos motivos de fato e de direito a seguir aduzidos. PRELIMINARMENTE Os fatos citados pela autora, na exordial, são completamente falsos, baseados em fantasias pessoais que alimenta em relação à pessoa do réu, devendo ser considerada de imediato a carência da ação, preceituada no artigo 301 X do Código de Processo Civil. DO MÉRITO DOS FATOS Não é verdadeira a afirmação da autora, na exordial, que com freqüência saía com o réu, o que só ocorreu de fato uma única vez, em função do constrangimento que sofreu diante da insistência da autora e do grupo de amigos comuns a ambos. O réu não é pessoa dada a esse tipo de programação social, uma vez que é religioso, freqüentador assíduo da Igreja .........., fato facilmente comprovável pelos que lá freqüentam, todos os finais de semana, no grupo de jovens, situada na rua ........, nº ......, ........, ...... Apresenta-se, muitíssimo fértil e dotada de alta dose de efetiva premeditação a intenção da autora, visto que jamais se deu o referido relacionamento entre ambos por um período de um ano e seis meses. O requerido confirma o fato de ter mantido um relacionamento íntimo com a autora, mas em uma única ocasião, por insistência dela, que cuidou inclusive de fazer com que ele, em sua total inexperiência e ingenuidade, por ela envolvido, ingerisse altas doses de bebida alcoólica. O relacionamento íntimo que tiveram foi realizado com a devida proteção de preservativo masculino, visto que o requerido tinha medo de um possível contágio venéreo. A autora, contudo, tratou de tomar para si a tarefa de abrir o invólucro do referido preservativo masculino, com os seus próprios dentes, havendo a possibilidade de que, propositalmente, o tenha rasgado ou criado, ao menos, uma certa margem de dúvida, buscando enganar o requerido. Neste período, contudo, já estaria correndo um boato conforme veio a saber mais tarde o requerido, por intermédio do testemunho dos mesmos amigos comuns, que sabiam que a autora já estava grávida de seu namorado antigo, um homem casado. O requerido não recebe, na empresa onde trabalha, a quantia mencionada de R$ ......., mas apenas R$...... mensais, conforme se comprova de sua carteira de trabalho e contra-cheques inclusos. Não há previsão legal para a pretensão de alimentos da autora, visto que não se encontra o requerido em nenhum dos casos previstos em lei para ser considerado devedor. DO DIREITO Fundamenta-se a presente CONTESTACÃO, no artigo 1615 do Novo Código Civil, que refere que qualquer pessoa dotada de um justo interesse poderá contestar a investigação de paternidade; nos artigos 1694 a 1691 do Novo Código Civil, que fazem alusão à prestação alimentícia e sua relação com a existência de parentesco entre aquele que presta e aquele que recebe os alimentos; e no artigo 1694 do Novo Código Civil, que trata da fixação proporcional dos alimentos quanto à renda daquele que paga. DOS PEDIDOS Diante do exposto, requer à V. Exa.: a) a apreciação da preliminar argüida, extinguindo o feito, sem o julgamento do mérito; b) seja julgado improcedente o pedido do requerente, face ao todo demonstrado; c) A condenação do autor ao pagamento de custas e honorários advocatícios; Pro testa por todos os meios de prova admitidos em direito, documental, testemunhal, pericial, em especial depoimento pessoal da autora.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2026-06-17T14:08:55.998Z</dcterms:created>
  <dcterms:modified xsi:type="dcterms:W3CDTF">2026-06-17T14:08:55.998Z</dcterms:modified>
</cp:coreProperties>
</file>

<file path=docProps/custom.xml><?xml version="1.0" encoding="utf-8"?>
<Properties xmlns="http://schemas.openxmlformats.org/officeDocument/2006/custom-properties" xmlns:vt="http://schemas.openxmlformats.org/officeDocument/2006/docPropsVTypes"/>
</file>