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RECONHECIMENTO DA PATERNIDADE</w:t>
      </w:r>
    </w:p>
    <w:p/>
    <w:p/>
    <w:p>
      <w:r>
        <w:t xml:space="preserve">CONTESTAÇÃO À AÇÃO DE ALIMENTOS, SOB ALEGAÇÃO DE RESPONSABILIDADE DE AMBOS OS PAIS NA CRIAÇÃO DOS FILHOS</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CONTESTAÇÃO à ação de alimentos proposta por ....., brasileiro (a), menor, representado por sua mãe ....., brasileiro (a), (estado civil), profissional da área de ....., portador (a) do CIRG n.º ..... e do CPF n.º ....., residente e domiciliado (a) na Rua ....., n.º ....., Bairro ....., Cidade ....., Estado ....., pelos motivos de fato e de direito a seguir aduzidos. DOS FATOS Alega a requerente que foi casada com o Requerido por aproximadamente dezesseis anos. Desta união nasceram três filhas, as quais estão aqui representadas pela requerente. Alega, ainda que, estão separados de fato há aproximadamente um ano e meio e que o Requerido não tem contribuído para a mantença e criação das filhas. Diz ainda a requerente que não está empregada e que o Requerido possui uma condição financeira "relativamente" estável, enquanto que a requerente tem encontrado severas dificuldades no sustento e educação da filhas. DO DIREITO Não obstante às dificuldades que o Requerido também tem passado, tendo em vista que vem sendo descontado já há aproximadamente......... meses R$ ........... para colaborar com a manutenção e criação das filhas, (contra cheque em anexo), é evidente, que referido valor deverá ser revisto e se limitar ao quantum percebido e às demais despesas (obrigatórias) do Requerido, que sempre são valores insuficientes para cobrir todas as necessidades, e, evidentemente, nunca, para quem recebe, é o suficiente, devido às dificuldades normais que as famílias brasileiras tem passado. É óbvio que as filhas do Requerido necessitam de auxílio para que possam ter um futuro com menos dificuldades e ter sucesso na vida. Entretanto, a mãe da menor tem boa saúde e pode trabalhar, devendo colaborar na criação e educação, sendo também sua obrigação manter e sustentar as filhas, conforme dispões o artigo 229, da CF/88: " Art. 229 . Os pais têm o dever de assistir, criar e educar os filhos menores,..." Assim também tem sido o entendimento jurisprudencial: " 1ª CC do TJMG: A manutenção dos filhos, atualmente, não é mais da responsabilidade exclusiva do pai. A mulher também deve contribuir. (2.10.1984, RT 597/189) " 2ª CC do TJSP: A mãe do alimentando, por trabalhar, também suporta o dever alimentário concorrente (9.4.1985, RT 599/52)" " 1ª CC do TJSP: Estando os filhos na companhia da mãe, que trabalha fora e altere proventos próprios, é razoável contribua financeiramente para a criação e educação dos menores, com conseqüente diminuição da verba a ser cobrada do varão, pois a responsabilidade pela manutenção dos filhos é de ambos os cônjuges (29.11.1988, RT 641/122)" Ademais, a filha mais velha do casal, hoje com dezessete anos de idade, ..........., está morando temporariamente com a avó em .......... residindo em um imóvel da família, isenta de qualquer ônus e despesas. Além disso, o Requerido é funcionário da Aeronáutica, e como tal, recebe benefícios que se estendem aos seus dependentes tais como assistência médica, odontológica e hospitalar. Todos estes benefícios podem ser utilizados pela Requerente e pelas filhas do Requerido, o que diminui consideravelmente os gastos. Por isso, diante do exposto, faz-se necessário fixar a pensão alimentícia em 20% (vinte por cento) demonstrando-se assim ser um valor suficiente para cobrir as necessidades básicas da requerent e e das filhas e ainda hoje, é o valor que o Requerido pode suportar, tendo em vista que o seu salário não sofreu nenhum reajuste, e provavelmente não sofrerá, posto que não existe mais ascensão prevista para a função do Requerido. Relevante ressaltar ainda que não deverá ser tributada como base para cálculo da pensão o 13º salário, férias e etapas eventuais, tais como verbas recebida para curso, pois estas se destinam a cobrir as despesas de viagem, hospedagem e alimentação do Requerido. Necessário esclarecer ainda, que da mesma forma não deverá ser descontada como base para cálc</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2026-06-17T15:18:50.015Z</dcterms:created>
  <dcterms:modified xsi:type="dcterms:W3CDTF">2026-06-17T15:18:50.015Z</dcterms:modified>
</cp:coreProperties>
</file>

<file path=docProps/custom.xml><?xml version="1.0" encoding="utf-8"?>
<Properties xmlns="http://schemas.openxmlformats.org/officeDocument/2006/custom-properties" xmlns:vt="http://schemas.openxmlformats.org/officeDocument/2006/docPropsVTypes"/>
</file>