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GUARDA DE MENOR</w:t>
      </w:r>
    </w:p>
    <w:p>
      <w:r>
        <w:rPr>
          <w:i/>
          <w:iCs/>
          <w:color w:val="666666"/>
        </w:rPr>
        <w:t xml:space="preserve">SEPARAÇÃO CONSENSUAL</w:t>
      </w:r>
    </w:p>
    <w:p/>
    <w:p/>
    <w:p>
      <w:r>
        <w:t xml:space="preserve">PEDIDO DE ANULAÇÃO DE CASAMENTO, SOB ALEGAÇÃO DE ERRO ESSENCIAL SOBRE A PESSOA DO CÔNJUGE</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ANULAÇÃO DE CASAMENTO em face de ....., brasileiro (a), (estado civil), profissional da área de ....., portador (a) do CIRG n.º ..... e do CPF n.º ....., residente e domiciliado (a) na Rua ....., n.º ....., Bairro ....., Cidade ....., Estado ....., pelos motivos de fato e de direito a seguir aduzidos. DOS FATOS O requerente é casado, com (Nome do cônjuge), (qualificação), residente e domiciliado na Comarca de ...., na Rua .... n.º. ...., cujo ato solene realizou-se no dia .... Durante o tempo de namoro e noivado, a mulher do requerente sempre foi meiga e carinhosa, deixando a presumir, é evidente, que era pessoa sexualmente normal. Na viagem de núpcias, alegando cansaço, a requerida recusou-se ao "debitam conjugale." Regressando a esta cidade, o requerente pensou e usou de todos os meios para convencer sua esposa à prática do ato de conjunção carnal sem obter êxito. A irredutível inconformidade manifestada por sua mulher, ao convívio sexual, obrigou o requerente a deixar a residência do casal e, desiludido do casamento, voltar a casa de seus pais. DO DIREITO O requerente, homem normal e plenamente capacitado para o congresso sexual, diante do irredutível comportamento da requerida em não praticar esse sublime ato de amor, viu e vê o desmoronamento do seu casamento. A requerida, por certo, permanece virgem . Em caso como o presente, o Tribunal de Justiça do Rio de Janeiro, por unanimidade de votos, decidiu: "CASAMENTO - ANULAÇÃO - ERRO ESSENCIAL - RECUSA DA ESPOSA AO DÉBITO CONJUGAL - AÇÃO PROCEDENTE - SENTENÇA CONFIRMADA. Caracteriza o erro essencial a irredutível inconformidade manifestada pela mulher, quanto ao convívio sexual, evidenciada a circunstância em regular perícia médica." (Rev. dos Tribs., vol. 455, pág. 225). DOS PEDIDOS Diante do exposto, com fundamento no art. 1557, III, do Código Civil, quer o requerente promover contra sua mulher, já qualificada, a competente ação ordinária de anulação de casamento, requerendo a sua citação, por mandado, para que no prazo legal, querendo, apresente a defesa que tiver, sob pena de revelia, com a sua procedência e conseqüente anulação do casamento, condenando-a ao pagamento das custas do processo e honorários de advogado, como de direito. Protesta-se por todo gênero de prova admitido em direito, especialmente por perícia médico-legal.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2026-06-17T14:10:00.288Z</dcterms:created>
  <dcterms:modified xsi:type="dcterms:W3CDTF">2026-06-17T14:10:00.288Z</dcterms:modified>
</cp:coreProperties>
</file>

<file path=docProps/custom.xml><?xml version="1.0" encoding="utf-8"?>
<Properties xmlns="http://schemas.openxmlformats.org/officeDocument/2006/custom-properties" xmlns:vt="http://schemas.openxmlformats.org/officeDocument/2006/docPropsVTypes"/>
</file>