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Tribunal: </w:t>
      </w:r>
      <w:r>
        <w:t xml:space="preserve">TJ/DF</w:t>
      </w:r>
    </w:p>
    <w:p/>
    <w:p>
      <w:r>
        <w:t xml:space="preserve">EXONERAÇÃO DE PENSÃO ALIMENTÍCIA, TENDO EM VISTA A IMPOSSIBILIDADE DO ALIMENTANTE E A DESNECESSIDADE DE EX- CÔNJUGE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Apenso aos Autos nº .... Requerente: .... Requerida: 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EXONERAÇÃO DE PENSÃO ALIMENTÍCIA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 Requerente está divorciado da Requerida desde ...., conforme demonstram os Autos nº ...., que tramitaram perante este r. Juízo. A Pensão Alimentícia ficou fixada na Ação de Alimentos nº ...., e foi ratificada nos autos de Separação Consensual nº ...., cuja cláusula dispõe: "DA PENSÃO: V - A título de pensão alimentícia, o requerente contribuirá, para a mantença da mulher e dos filhos, com a importância mensal equivalente a 33% (trinta e três por cento) de seu salário líquido bruto, descontadas as parcelas obrigatórias), que recebe junto ao Banco .... - ag. ...., cabendo o percentual de 11% à virago e 11% ao filho e 11% à filha. Os valores da pensão alimentícia serão reajustáveis de acordo com os reajustes salariais, e deverão ser descontados em folha de pagamento, pelo empregador, creditando na conta-corrente da requerente." O Requerente alimentante apresenta sua pretensão de exoneração do encargo alimentar somente quanto à parte da pensão que coub e à sua ex-cônjuge, portanto, somente em relação aos 11% (onze por cento) que lhe ficou determinado. A Requerida alimentada, por conseguinte, está consubstanciada e subsumida apenas em ...., à qual, respeitosamente, requer, deva restringir-se a presente lide. A época da separação, a Requerida alimentada tinha rendimentos módicos, exercendo a função de professora na rede municipal de ensino. Necessitava, portanto, da pensão alimentícia para complementar e garantir sua subsistência. Entretanto, atualmente, esta situação foi alterada, tendo em muito melhorado o seu rendimento mensal. A alimentada está trabalhando para a ...., instituição da rede privada de ensino, situada na BR .... km ...., município de .... (fones .... e ....), há algum tempo. O Requerente alimentante teve conhecimento que sua renda mensal melhorou significativamente, com relação ao novo vínculo empregatício. Embora não possa informar ao r. Juízo o valor de sua remuneração atual, pode afirmar que a alimentada obteve aumento de ganhos. Para mensurar exatamente o valor da alteração, requer a Vossa Excelência que seja expedido Ofício deste Juízo para o Empregador, solicitando que informe o valor exato do salário que a Requerida está auferindo mensalmente. Outro fato novo que veio a fortalecer a renda mensal da alimentada foi a publicação e comercialização do livro didático ...., editado pela ...., situada na Rua .... nº ...., em ...., cuja autoria lhe é atribuída, em parceria com ...., conforme exemplar que ora se junta, já como prova documental, também não pode precisar o Requerente o quantum de rendimentos são destinados à alimentada, devendo, portanto, ser consultada por Ofício a Editora a este respeito. Como está evidenciado, a Requerida alimentada tem recursos suficientes para manter-se, sem necessidade da pensão alimentícia que lhe vem sendo destinada. Cabe ressaltar, por oportuno, que o Requerente alimentante deixou a casa para a alimentada e os filhos e, até a presen te data, ainda não possui imóvel próprio. Constituiu novo lar, assumindo, além dos compromissos financeiros com a ex-esposa, e os filhos, novos encargos familiares. Desta forma, evidentemente, houve uma grande modificação nas fortunas do devedor e da credora, o que passam então, a não mais justificar o fato de o Requerente ver-se obrigado a mensalmente subtrair do sustento de sua atual família aquele montante, mesmo porque tornou-se evidente que a alimentada não mais dele necessita. DO DIREITO O Requerente busca a proteção da tutela jurisdicional com fulcro no artigo 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2026-06-17T15:22:13.355Z</dcterms:created>
  <dcterms:modified xsi:type="dcterms:W3CDTF">2026-06-17T15:22:13.355Z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