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DIVÓRCIO</w:t>
      </w:r>
    </w:p>
    <w:p>
      <w:r>
        <w:rPr>
          <w:i/>
          <w:iCs/>
          <w:color w:val="666666"/>
        </w:rPr>
        <w:t xml:space="preserve">SEPARAÇÃO JUDICIAL NÃO CONSENSUAL</w:t>
      </w:r>
    </w:p>
    <w:p/>
    <w:p/>
    <w:p>
      <w:r>
        <w:t xml:space="preserve">CONTESTAÇÃO À AÇÃO DE EXONERAÇÃO DE ALIMENTOS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exoneração de alimentos proposta por ....., brasileiro (a), (estado civil), profissional da área de ....., portador (a) do CIRG n.º ..... e do CPF n.º ....., residente e domiciliado (a) na Rua ....., n.º ....., Bairro ....., Cidade ....., Estado ....., pelos motivos de fato e de direito a seguir aduzidos. PRELIMINARMENTE Argüi o autor que, pelo simples fato da requerida ter constituído relacionamento em regime de concubinato, o exime de seu dever de pagar o que foi sentenciado quando de sua separação judicial. Razão nenhuma assiste-o em suas alegações, pois, se de um lado apresenta apertada síntese doutrinária, há de se considerar a vasta disposição, quer doutrinária, quer jurisprudencial, assegurando a manutenção da sua obrigação de pagar alimentos à sua ex-esposa. Por primeiro, sequer se dignou a reiterar o seu conhecimento do real motivo da separação do casal, mesmo porque, resistiu o quanto pode para que não se efetivasse, mesmo sabedor que a requerida o abandonou por motivos da insuportável convivência e da incompatibilidade de gênios, que quase sempre resultaram em brigas conjugais. Ademais, não restou comprovado nos autos, qualquer indício que o "possível concubino" tem recursos plausíveis, suficientes para a manutenção da moradia da requerida, prova fundamental para o sucesso de sua pretensão demandada. DO MÉRITO Conforme se constata dos inclusos documentos - fls. -, o requerente - tendo o dever em pagar pensão a ora requerida - foi condenado ao pagamento de 20 % de um salário mínimo mensal, descontado em folha de pagamento, e a título de auxílio para o pagamento de aluguel mensal para a moradia de sua ex-esposa. Tal entendimento proferido pelo digno MM. juízo, foi esboçado no fato que, todos os móveis e o único imóvel do casal foram incorporados ao patrimônio exclusivo do ora requerente. Ademais, não restou provada qualquer mudança no quadro apresentado quando da separação litigiosa do casal, ou seja: 1. o separado continua ganhando os mesmos R$ 1.100,00 (Hum mil e cem reais) mensais; 2. a requerida, ao contrário do noticiado na exordial, trabalha como comerciária - doc j. - nesta cidade, e permanece percebendo vencimentos fixos na ordem de um salário mínimo, acrescidos de parca comissão originada de uma "caixinha" mantida pelos vendedores do estabelecimento; 3. a separada mora em residência alugada de valor de R$ 280,00 (Duzentos e oitenta reais) - doc j.; Outrossim, a única e real alteração reside no fato concreto que restam somente cerca de 12 prestações fixas de valor de R$ 170,00 (Cento e setenta reais) para que o requerente passa a ter direitos plenos sobre o seu imóvel próprio onde reside. DOS PEDIDOS Face ao exposto, requer-se a V. Exa.: A. Sejam juntados aos autos o devido instrumento de procuração e de declaração; B. Seja concedido à requerida os benefícios da assistência judiciária gratuita, nos moldes do que preceitua a lei 1060/60; C. Seja julgada por sentença a improcedência integral da presente ação e, via de conseqüência, mantendo o decisum - fls 9/10 - de permanecer o requerido obrigado ao seu dever do pagamento mensal de pensão alimentícia à requerida no importe de um salário mínimo mensal e descontado em folha de pagamento; D. Requer mais: I. Seja o requerido conden ado ao ônus da sucumbência; II. Seja arbitrado os honorários advocatícios pelo teto permitido. Protesta provar o alegado, por todos os meios de prova em direito permitidos, especialmente pelo depoimento pessoal do requerente, bem como, da oitiva de testemunhas, exames periciais, juntada de novos documentos e demais provas, o que desde já se requer.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2026-10-26T03:44:32.331Z</dcterms:created>
  <dcterms:modified xsi:type="dcterms:W3CDTF">2026-10-26T03:44:32.331Z</dcterms:modified>
</cp:coreProperties>
</file>

<file path=docProps/custom.xml><?xml version="1.0" encoding="utf-8"?>
<Properties xmlns="http://schemas.openxmlformats.org/officeDocument/2006/custom-properties" xmlns:vt="http://schemas.openxmlformats.org/officeDocument/2006/docPropsVTypes"/>
</file>