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re .......</w:t>
      </w:r>
    </w:p>
    <w:p>
      <w:r>
        <w:rPr>
          <w:b/>
          <w:bCs/>
        </w:rPr>
        <w:t xml:space="preserve">Tribunal: </w:t>
      </w:r>
      <w:r>
        <w:t xml:space="preserve">STF</w:t>
      </w:r>
    </w:p>
    <w:p/>
    <w:p>
      <w:r>
        <w:t xml:space="preserve">APELAÇÃO DE DECISÃO QUE RECONHECEU A EXISTÊNCIA DE UNIÃO ESTÁVEL E CONSEQUENTE DIREITO DE PARTILHA DE BENS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de Família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DOS FATOS Trata-se de ação de Reconhecimento de Concubinato c/c Partilha de Bens proposta por ............, em face de seu convivente ..............., alegando, a autora, ora apelada, ter convivido com o réu, em união estável, por cerca de onze anos, desde ...... de ......... de ..... até .......... de ......., período durante o qual teria o casal formado um patrimônio, conforme bens especificados às fls. .... da inicial. Que, dessa união, resultou o nascimento dos menores, ........ e .......... Regularmente citado, o réu ofereceu contestação, na qual admite tenha mantido relacionamento íntimo com a autora embora negando a convivência "more uxorio" durante o período mencionado na inicial. Contesta, também, a contribuição da autora para a formação do patrimônio mencionado na inicial. Requer, em síntese, a improcedência do pedido, considerando a fidelidade pressuposto para a caracterização de uma união séria. Com a contestação foram juntados os documentos de fls. ......... Impossibilitada a conciliação, foram produzidas pelas partes provas testemunhais e documentais, através das quais entendeu o MM. Julgador que devia ser julgada, parcialmente, procedente a pretensão autoral, nos seguintes termos: "Consiste a sociedade concubinatária numa convivência duradoura, pública, a qual confere as partes os mesmos direitos conferidos as pessoas casadas. Não há união estável se não ocorre convivência more uxória. A dissolução de sociedade de fato só pode ocorrer diante da prévia existência da sociedade. Por mais que tente o réu macular a conduta da autora e com isto tentar ilidir o reconhecimento da sociedade de fato, insta acentuar, que a mesma restou comprovada nos documentos constantes dos autos, bem como nos depoimentos de fls. Faz-se mister informar que o autor em sua contestação não comprovou que a união concubinatária não ocorrera de ........... até ........, prevalecendo por conseguinte as alegações autorais. Pelo que se infere dos autos, vê-se que, apesar da autora não ter contribuído efetivamente com dinheiro em espécie, exerceu outra espécie de contribuição, a dedicação o seu trabalho, ao lar, a criação dos filhos do casal e o auxílio que prestou na criação dos filhos do réu. 0 imóvel situado a rua ......., nº ....., no bairro ......., recibos fls. ......, foi adquirido antes da sociedade concubinatária, e, portanto, não faz juz a requerente a partilha do mesmo. Por outro lado, a transferência do ........ ocorreu em ......,, data anterior a sociedade concubinatária. Face ao exposto, JULGO PROCEDENTE EM PARTE o pedido, reconhecendo a sociedade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2026-10-26T06:07:38.697Z</dcterms:created>
  <dcterms:modified xsi:type="dcterms:W3CDTF">2026-10-26T06:07:38.697Z</dcterms:modified>
</cp:coreProperties>
</file>

<file path=docProps/custom.xml><?xml version="1.0" encoding="utf-8"?>
<Properties xmlns="http://schemas.openxmlformats.org/officeDocument/2006/custom-properties" xmlns:vt="http://schemas.openxmlformats.org/officeDocument/2006/docPropsVTypes"/>
</file>