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CONSENSUAL</w:t>
      </w:r>
    </w:p>
    <w:p>
      <w:r>
        <w:rPr>
          <w:i/>
          <w:iCs/>
          <w:color w:val="666666"/>
        </w:rPr>
        <w:t xml:space="preserve">FILHOS MENORES</w:t>
      </w:r>
    </w:p>
    <w:p/>
    <w:p/>
    <w:p>
      <w:r>
        <w:t xml:space="preserve">SEPARAÇÃO CONSENSUAL, EM QUE OS CÔNJUGES ACORDAM SOBRE A GUARDA DOS FILHOS, DIREITO DE VISITA E INEXISTÊNCIA DE BENS A PARTILHAR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....., residente e domiciliado (a) na Rua ....., n.º ....., Bairro ....., Cidade ....., Estado ..... e ....., brasileiro (a), profissional da área de ....., portador (a) do CIRG n.º ..... e do CPF n.º ....., residente e domiciliado (a) na Rua ....., n.º ....., Bairro ....., Cidade ....., Estado ....., casados entre si, mas separados de fato,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propor: SEPARAÇÃO JUDICIAL CONSENSUAL pelos motivos de fato e de direito a seguir aduzidos. DOS FATOS Os Requerentes contraíram núpcias em data de ...., sob o regime de ...., sem pacto antenupcial. Desta união nasceram os filhos (Nome dos filhos), em data de .... e ...., em data de ...., conforme certidões anexas. Comprovou-se a impossibilidade de vida em comum por incompatibilidade de gênios. Inexistem bens a serem partilhados. A mulher voltará a usar o nome de solteira, ou seja, .... As filhas ficarão na posse e guarda da mãe, podendo o pai visitá-las e tê-las em sua companhia quando o desejar. O marido concederá a pensão alimentícia às crianças em espécie, mensalmente, mediante recibo. DO DIREITO A presente ação encontra fulcro no art. 1571 e ss. do Novo Código Civil. DOS PEDIDOS Nestas condições, requer-se a Vossa Excelência: a) Intimação do representante do Ministério Público para atuar no feito. b) Procedência o presente pedido, para decretar a separação dos cônjuges. c) Deferimento, à Requerente o direito de usar o nome de solteira, ou seja, .... d) O benefício da Justiça Gratu ita, tendo em vista que não possuem rendimentos que possibilitem o pagamento das custas processuais sem prejuízo do sustento próprio (atestado de pobreza em anexo). Dá-se à causa o valor de R$ ...... Nesses Termos, Pede Deferimento. Local e data ... Advogado OAB ... cônjuge varão ... cônjuge virago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2026-06-17T17:53:40.433Z</dcterms:created>
  <dcterms:modified xsi:type="dcterms:W3CDTF">2026-06-17T17:53:40.433Z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