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CONSENSUAL</w:t>
      </w:r>
    </w:p>
    <w:p>
      <w:r>
        <w:rPr>
          <w:i/>
          <w:iCs/>
          <w:color w:val="666666"/>
        </w:rPr>
        <w:t xml:space="preserve">FILHOS MENORES</w:t>
      </w:r>
    </w:p>
    <w:p/>
    <w:p/>
    <w:p>
      <w:r>
        <w:t xml:space="preserve">PEDIDO DE ADOÇÃO PLENA POR CASAL QUE DETÉM A GUARDA DE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 e ....., brasileiro (a), profissional da área de ....., portador (a) do CIRG n.º ..... e do CPF n.º ....., casados entre si,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ADOÇÃO PLENA em favor de ....., menor, sob a guarda dos requerentes, pelos motivos de fato e de direito a seguir aduzidos. DOS FATOS Os ora Requerentes, casaram-se em data de .... (Certidão de casamento em anexo) pelo regime de Comunhão Parcial de Bens, na Cidade de .... Como a mãe do Requerido não queria e nem podia criá-lo, manifestou inequívoca vontade de entregar seu filho .... aos Requerentes, antes mesmo deste completar .... de idade, o que já foi tempo mais que suficiente para se poder avaliar através da convivência a constituição de vínculo. O Requerido .... hoje é uma criança muito amada, criada dentro de hábitos e normas de uma família estruturada. Comprovada idoneidade moral, sanidade mental e física e demais requisitos exigidos, obtiveram a guarda do mesmo. Em data de ...., foi prolatada Sentença (doc. ....), nos autos de nº .... na .... ª Vara de Família da Comarca de ...., autos estes em que os ora Requerentes obtiveram a guarda e responsabilidade do Requerido ...., conforme termo em anexo (doc. ....). Cumpridas todas as formalidades e exigências legais e, estando hoje o menor com .... anos, desejam a ADOÇÃO DEFINITIVA da criança, estando ele hoje, sem sombra de dúvidas, melhor do que com a própria mãe, num ambiente familiar adequado, com muito amor e assistência. DO DIREITO A presente ação encontra fulcro no ESTATUTO DA CRIANÇA E DO ADOLESCENTE - Lei nº 8069/91, e no Novo Código Civil (1618 e ss.). DOS PEDIDOS Diante do exposto e frente a legislação pertinente, requerem se digne Vossa Excelência: 1- Seja-lhes deferido o pedido de ADOÇÃO PLENA do Requerido ...., obrigando-se os Requerentes, pela assistência moral educacional, material e emocional do mesmo, nos termos do artigo 4º e parágrafo da Lei 8.069/90, como se filho legítimo fosse e passará a ser; 2- Requerem também a intimação do digno representante do Ministério Público, para manifestação acerca do presente pedido; 3- Na sentença que for prolatada favorável, requerem seja conferido ao Requerido o nome dos pais adotivos, ou seja, .... e de seus adotivos maternos e paternos, tudo de conformidade com o artigo 27 e seus parágrafo 8.069/90.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2026-09-10T23:37:20.556Z</dcterms:created>
  <dcterms:modified xsi:type="dcterms:W3CDTF">2026-09-10T23:37:20.556Z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