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CONSENSUAL</w:t>
      </w:r>
    </w:p>
    <w:p>
      <w:r>
        <w:rPr>
          <w:i/>
          <w:iCs/>
          <w:color w:val="666666"/>
        </w:rPr>
        <w:t xml:space="preserve">FILHOS MENORES</w:t>
      </w:r>
    </w:p>
    <w:p/>
    <w:p/>
    <w:p>
      <w:r>
        <w:t xml:space="preserve">PEDIDO DE ADOÇÃO PLENA POR CASAL QUE DETÉM A GUARDA DE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 e ....., brasileiro (a), profissional da área de ....., portador (a) do CIRG n.º ..... e do CPF n.º ....., casados entre si,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ADOÇÃO PLENA em favor de ....., menor, sob a guarda dos requerentes, pelos motivos de fato e de direito a seguir aduzidos. DOS FATOS Os ora Requerentes, casaram-se em data de .... (Certidão de casamento em anexo) pelo regime de Comunhão Parcial de Bens, na Cidade de .... Como a mãe do Requerido não queria e nem podia criá-lo, manifestou inequívoca vontade de entregar seu filho .... aos Requerentes, antes mesmo deste completar .... de idade, o que já foi tempo mais que suficiente para se poder avaliar através da convivência a constituição de vínculo. O Requerido .... hoje é uma criança muito amada, criada dentro de hábitos e normas de uma família estruturada. Comprovada idoneidade moral, sanidade mental e física e demais requisitos exigidos, obtiveram a guarda do mesmo. Em data de ...., foi prolatada Sentença (doc. ....), nos autos de nº .... na .... ª Vara de Família da Comarca de ...., autos estes em que os ora Requerentes obtiveram a guarda e responsabilidade do Requerido ...., conforme termo em anexo (doc. ....). Cumpridas todas as formalidades e exigências legais e, estando hoje o menor com .... anos, desejam a ADOÇÃO DEFINITIVA da criança, estando ele hoje, sem sombra de dúvidas, melhor do que com a própria mãe, num ambiente familiar adequado, com muito amor e assistência. DO DIREITO A presente ação encontra fulcro no ESTATUTO DA CRIANÇA E DO ADOLESCENTE - Lei nº 8069/91, e no Novo Código Civil (1618 e ss.). DOS PEDIDOS Diante do exposto e frente a legislação pertinente, requerem se digne Vossa Excelência: 1- Seja-lhes deferido o pedido de ADOÇÃO PLENA do Requerido ...., obrigando-se os Requerentes, pela assistência moral educacional, material e emocional do mesmo, nos termos do artigo 4º e parágrafo da Lei 8.069/90, como se filho legítimo fosse e passará a ser; 2- Requerem também a intimação do digno representante do Ministério Público, para manifestação acerca do presente pedido; 3- Na sentença que for prolatada favorável, requerem seja conferido ao Requerido o nome dos pais adotivos, ou seja, .... e de seus adotivos maternos e paternos, tudo de conformidade com o artigo 27 e seus parágrafo 8.069/90.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2026-10-26T02:24:07.729Z</dcterms:created>
  <dcterms:modified xsi:type="dcterms:W3CDTF">2026-10-26T02:24:07.729Z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