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FILHOS MENORES</w:t>
      </w:r>
    </w:p>
    <w:p/>
    <w:p/>
    <w:p>
      <w:r>
        <w:t xml:space="preserve">PEDIDO DE TRANSFERÊNCIA DE GUARDA PROVISÓRIA A PARENTES, EM FACE DE VIAGEM A NEGÓCIOS DA GENITORA AO EXTERIOR</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TRANSFERÊNCIA DA GUARDA de ....., brasileiro (a), menor, a ....., brasileiro (a), profissional da área de ....., portador (a) do CIRG n.º ..... e do CPF n.º ..... e brasileiro (a), profissional da área de ....., portador (a) do CIRG n.º ..... e do CPF n.º ....., casados entre si, residentes e domiciliados na Rua ....., n.º ....., Bairro ....., Cidade ....., Estado ....., pelos motivos de fato e de direito a seguir aduzidos. DOS FATOS A Requerente é mãe do menor, necessitando permanecer no JAPÃO, por motivos profissionais, a qual irá sozinha sem que seu filho possa acompanhá-la, ficando no prazo mínimo de .... (....) anos, viagem esta que traria transtornos ao menor, como escolares e também adaptação a um país totalmente estranho aos costumes do menor. Desta forma deixará o menor na companhia de sua irmã e cunhado, ou seja, tios da criança, que são casados (doc. anexo) e assim sendo, possuem com o menor um bom relacionamento de afinidade e afetividade, bem como possuem condições de prestar-lhe assistência material, moral e educacional, como também um ambiente familiar adequado. Assim sendo, como a proposta da Requerente em ir ao País Oriental é irrecusável, ficando a mesma tranqüila em especializar-se profissionalmente, sabendo que seu filho estará bem amparado aqui no Brasil, durante sua ausência. DO DIREITO A presente açã o encontra fulcro nos arts. 33 e ss. da Lei 8069/90, os quais dispõem acerca da guarda de menores. DOS PEDIDOS Diante do exposto, requer de Vossa Excelência: a) seja deferida liminarmente a transferência da guarda de seu filho aos tios maternos, face a urgência da medida, eis que a requerente viajará no início do próximo mês. b) se Vossa Excelência julgar necessário a ouvida do menor, eis que o mesmo deseja ficar com os tios. c) intimação do M.P. d) julgada procedente a presente ação, conferindo a transferência da guarda e responsabilidade ao casal anteriormente qualificados, bem como sua ouvida da aceitação, se Vossa Excelência julgar necessária, como também prestarão compromisso de bem e fielmente desempenhar o encargo. Protesta por todos os meios de prova em direito admitidos.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2026-09-10T23:36:51.608Z</dcterms:created>
  <dcterms:modified xsi:type="dcterms:W3CDTF">2026-09-10T23:36:51.608Z</dcterms:modified>
</cp:coreProperties>
</file>

<file path=docProps/custom.xml><?xml version="1.0" encoding="utf-8"?>
<Properties xmlns="http://schemas.openxmlformats.org/officeDocument/2006/custom-properties" xmlns:vt="http://schemas.openxmlformats.org/officeDocument/2006/docPropsVTypes"/>
</file>