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SEPARAÇÃO LITIGIOSA C/C ALIMENTOS</w:t>
      </w:r>
    </w:p>
    <w:p/>
    <w:p/>
    <w:p>
      <w:r>
        <w:t xml:space="preserve">PEDIDO DE SEPARAÇÃO JUDICIAL LITIGIOSA, TENDO EM VISTA A AGRESSÃO FÍSICA CONTRA CÔNJUGE VARÃO</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SEPARAÇÃO JUDICIAL LITIGIOSA em face de ....., brasileiro (a), (estado civil), profissional da área de ....., portador (a) do CIRG n.º ..... e do CPF n.º ....., residente e domiciliado (a) na Rua ....., n.º ....., Bairro ....., Cidade ....., Estado ....., pelos motivos de fato e de direito a seguir aduzidos. DOS FATOS O requerente contraiu matrimônio com a requerida na data de ...., sob o regime de comunhão universal de bens, não havendo pacto antenupcial (doc. nº .... - certidão de casamento em anexo). Dessa união nasceram .... filhos: a) (Nome), (qualificação) b) (Nome), (qualificação) c) (Nome), (qualificação) No início da vida conjugal, o casal mantinha um relacionamento dentro dos padrões normais, conviviam em perfeita harmonia. Ocorre, todavia, que com o decorrer do tempo, a requerida passou a descumprir os seus deveres matrimoniais, abandonando totalmente os filhos e marido, faltando desta forma, com todos os compromissos de mãe e de mulher. O desrespeito das obrigações conjugais deu-se porque a requerida passou a receber outro homem em casa, quando da ausência do Autor, fato, aliás, presenciado não só por estranhos , como pelos próprios filhos, que transmitiam àquele, as agressões recebidas pela mãe e o procedimento por ela adotado em relação a pessoa que levava em casa. A conduta da requerida e ra censurada pelo requerente, que tentava contornar a situação, com o intuito de salvar o casamento, não por ele, mas principalmente pelos filhos .... As discussões que se desenrolavam, quase sempre, culminavam em agressões morais e físicas, tendo a requerida, inclusive, chegado a ameaçar o requerente de morte. Tanto é verdade, que na data de .... foi efetivada queixa perante o .... º Distrito Policial, ocasião em que o requerente foi submetido a exames de lesões corporais pelo Instituto Médico Legal. Ante as circunstância vividas, o requerente em data de ...., interpôs Separação Judicial Litigiosa, conforme faz prova a petição anexa. Requerente e Requerido foram ouvidos pelo MM Juízo da .... ª Vara de Família desta Cidade, oportunidade em que resolveram tentar levar avante a sociedade conjugal. Após a aludida audiência, o requerente permaneceu em casa, por quase .... anos, sendo que foi obrigado a sair da mesma, por não ter condições de continuar exposto às situações já especificadas anteriormente. Convém esclarecer que mesmo o requerente estando residindo em outro local, na casa de irmão, a requerida vem perseguindo o requerente, com intuito puro e simples de prejudicá-lo, tendo inclusive ido até o banco ...., local de trabalho do requerente com o propósito de envergonhá-lo, agindo de forma escandalosa. Atualmente, a requerida em companhia dos filhos esteve na casa onde o requerente mora, para agredi-lo. E o fez não só com palavras de baixo nível, como também fisicamente. Sua conduta continua a mesma, levando homens para a casa de ambos, praticando atos contrários à boa conduta, tudo na presença dos filhos menores, que relatam os acontecimentos ao pai. Caracterizada está a conduta desonrosa e a violação dos deveres do casamento, com reflexos indiscutíveis na vida conjugal, tornando-a assim, insuportável, e conseqüentemente prejudicando os filhos. A guarda e responsabilidade dos filhos menores deve ser deferida ao requerente, pos to que além de os mesmos não quererem ficar na companhia da mãe, esta não reúne condições morais para tal. O contrário, afetará sensivelmente a formação dos mesmos, principalmente da menina, que conta com .... anos de idade. Possuem o bem imóvel abaixo descrito: Um terreno localizado na quadra ...., com a área de .... m², no qual foi construída uma casa de madeira - bairro .... - situado nesta capital, na Rua .... nº .... Possuem, outrossim, bens móveis que guarnecem o lar e um prefixo telefônico de nº .... Pede o requerente a partilha do bem imóvel e do telefone. No tocante aos móveis, con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2026-09-10T23:22:11.253Z</dcterms:created>
  <dcterms:modified xsi:type="dcterms:W3CDTF">2026-09-10T23:22:11.253Z</dcterms:modified>
</cp:coreProperties>
</file>

<file path=docProps/custom.xml><?xml version="1.0" encoding="utf-8"?>
<Properties xmlns="http://schemas.openxmlformats.org/officeDocument/2006/custom-properties" xmlns:vt="http://schemas.openxmlformats.org/officeDocument/2006/docPropsVTypes"/>
</file>