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ACORDO QUANTO À PARTE DE CONVIVÊNCIA DE EX-CÔNJUGES NA MESMA CASA, EM FACE DE AGRESSÕES POR PARTE DO VARÃO — PEDIDO DE ALTERAÇÃO</w:t>
      </w:r>
    </w:p>
    <w:p/>
    <w:p>
      <w:pPr>
        <w:pStyle w:val="Heading2"/>
      </w:pPr>
      <w:r>
        <w:rPr>
          <w:b/>
          <w:bCs/>
        </w:rPr>
        <w:t xml:space="preserve">Ementa</w:t>
      </w:r>
    </w:p>
    <w:p>
      <w:r>
        <w:t xml:space="preserve">EXMO. SR. DR. JUIZ DE DIREITO DA .... VARA DE FAMÍLIA DA COMARCA DE ...... AUTOS n.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o que segue. Que consoante as fls. 29, a M.M. Juíza de Direito desta Vara de Família, homologou o acordo firmado entre as partes e decretou a SEPARAÇÃO JUDICIAL POR MÚTUO CONSENTIMENTO do casal ............... e da ora requerente. Que constou em no acordo firmado pelos cônjuges, às fls. 25, no item 04 que "até o momento da venda do imóvel os filhos e os cônjuges permanecerão residindo na casa do casal ". Ocorre Excelência que na data do acordo entre os cônjuges, houve pelo Varão a promessa de "bem viver", o que não está acontecendo pois como acontecera anteriormente por duas vezes, inclusive resultando em B.Os na Delegacia da Mulher ( docs. em anexo), no dia 16 de outubro, TAMBÉM O VARÃO AGREDIU E AMEAÇOU A EX-ESPOSA inclusive com uma pá e dizendo : "Agora você vai morrer sua desgraçada" DOS PEDIDOS Tendo em vista os fatos novos acontecidos e temendo pela integridade física da Cônjuge Virago, diante da continuidade das Ameaças e Agressões pelo Ex-marido, REQUER-SE SEJA O VARÃO COMPELIDO A AFASTAR-SE DA RESIDÊNCIA DO CASAL, ONDE A MÃE E OS FILHOS PERMANECERÃO, ATÉ O MOMENTO DA VENDA DO IMÓVEL, evitando-se assim maiores transtornos e seqüelas para a ex-mulher na presença de seus filhos.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2026-10-26T02:34:56.659Z</dcterms:created>
  <dcterms:modified xsi:type="dcterms:W3CDTF">2026-10-26T02:34:56.659Z</dcterms:modified>
</cp:coreProperties>
</file>

<file path=docProps/custom.xml><?xml version="1.0" encoding="utf-8"?>
<Properties xmlns="http://schemas.openxmlformats.org/officeDocument/2006/custom-properties" xmlns:vt="http://schemas.openxmlformats.org/officeDocument/2006/docPropsVTypes"/>
</file>