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ACORDO QUANTO À PARTE DE CONVIVÊNCIA DE EX-CÔNJUGES NA MESMA CASA, EM FACE DE AGRESSÕES POR PARTE DO VARÃO — PEDIDO DE ALTERAÇÃO</w:t>
      </w:r>
    </w:p>
    <w:p/>
    <w:p>
      <w:pPr>
        <w:pStyle w:val="Heading2"/>
      </w:pPr>
      <w:r>
        <w:rPr>
          <w:b/>
          <w:bCs/>
        </w:rPr>
        <w:t xml:space="preserve">Ementa</w:t>
      </w:r>
    </w:p>
    <w:p>
      <w:r>
        <w:t xml:space="preserve">EXMO. SR. DR. JUIZ DE DIREITO DA .... VARA DE FAMÍLIA DA COMARCA DE ...... AUTOS n.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o que segue. Que consoante as fls. 29, a M.M. Juíza de Direito desta Vara de Família, homologou o acordo firmado entre as partes e decretou a SEPARAÇÃO JUDICIAL POR MÚTUO CONSENTIMENTO do casal ............... e da ora requerente. Que constou em no acordo firmado pelos cônjuges, às fls. 25, no item 04 que "até o momento da venda do imóvel os filhos e os cônjuges permanecerão residindo na casa do casal ". Ocorre Excelência que na data do acordo entre os cônjuges, houve pelo Varão a promessa de "bem viver", o que não está acontecendo pois como acontecera anteriormente por duas vezes, inclusive resultando em B.Os na Delegacia da Mulher ( docs. em anexo), no dia 16 de outubro, TAMBÉM O VARÃO AGREDIU E AMEAÇOU A EX-ESPOSA inclusive com uma pá e dizendo : "Agora você vai morrer sua desgraçada" DOS PEDIDOS Tendo em vista os fatos novos acontecidos e temendo pela integridade física da Cônjuge Virago, diante da continuidade das Ameaças e Agressões pelo Ex-marido, REQUER-SE SEJA O VARÃO COMPELIDO A AFASTAR-SE DA RESIDÊNCIA DO CASAL, ONDE A MÃE E OS FILHOS PERMANECERÃO, ATÉ O MOMENTO DA VENDA DO IMÓVEL, evitando-se assim maiores transtornos e seqüelas para a ex-mulher na presença de seus filhos.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2026-06-17T16:43:38.817Z</dcterms:created>
  <dcterms:modified xsi:type="dcterms:W3CDTF">2026-06-17T16:43:38.817Z</dcterms:modified>
</cp:coreProperties>
</file>

<file path=docProps/custom.xml><?xml version="1.0" encoding="utf-8"?>
<Properties xmlns="http://schemas.openxmlformats.org/officeDocument/2006/custom-properties" xmlns:vt="http://schemas.openxmlformats.org/officeDocument/2006/docPropsVTypes"/>
</file>