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CONTRA-RAZÕES DE RECURSO DE AGRAVO</w:t>
      </w:r>
    </w:p>
    <w:p/>
    <w:p/>
    <w:p>
      <w:r>
        <w:t xml:space="preserve">PEDIDO DE DIVÓRCIO E PARTILHA DE BENS MÓVEIS PELO CÔNJUGE VIRAGO, HAJA VISTA O COMPORTAMENTO VIOLENTO DO REQUERIDO</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DIVÓRCIO em face de ....., brasileiro (a), (estado civil), profissional da área de ....., portador (a) do CIRG n.º ..... e do CPF n.º ....., residente e domiciliado (a) na Rua ....., n.º ....., Bairro ....., Cidade ....., Estado ....., pelos motivos de fato e de direito a seguir aduzidos. DOS FATOS A requerente contraiu matrimônio com o requerido em ...., no regime de comunhão de bens (documento 2); Desta união vieram à luz os filhos ...., .... e ...., nascidos, respectivamente, em ...., .... e .... (data) ....; O casal não tem bens imóveis, possuindo apenas os seguintes bens móveis: .... (especificar para efeito de partilha) ....; Os cônjuges estão separados de fato desde o dia ...., há mais de cinco anos, portanto, sendo certo que a separação vem de data anterior a ............., não tendo havido reconciliação em face do caráter violento do requerido, que, tornando insuportável a vida em comum, acabou por motivar a presente ação; No primeiro ano de vida em comum, o comportamento do requerido foi aceitável, descambando, posteriormente, para a completa desmoralização do lar, em face de seu etilismo odioso e de sua embriaguez contumaz; A situação chegou a tal ponto que, na tarde do dia ...., chegando em casa completamente embriagado, o requerido, preso de violenta reação, passou a espancar a requerida, so b o olhar apavorado dos filhos, até causar-lhe grave lesão na face direita, sendo certo que, se os vizinhos não acudissem, forçosamente o desfecho do incidente seria fatal; Orientada pelos vizinhos, a requerente compareceu na Delegacia Regional de Polícia ...., na qual apresentou queixa-crime, conforme Boletim de Ocorrência em anexo (documento 3); Demonstrando total insensibilidade, o requerido desapareceu de sua casa, passando a residir com um irmão de nome ...., na Rua ...., sem prestar qualquer apoio moral ou material à família; DO DIREITO A presente ação encontra fulcro no art. 5º da Lei nº 6.515, de 26.12.1977. DOS PEDIDOS Em face do exposto, e tendo em vista que o requerido abandonou a requerente e filhos há mais de cinco anos, sem nunca ter prestado os alimentos necessários, postula a requerente se digne Vossa Excelência mandar citar o requerido com os benefícios do art. 172, § 2º, do Código de Processo Civil, para que se manifeste sobre a presente ação, contestando, se o entender, e que, a final, seja esta julgada procedente, com a decretação do divórcio do casal, ficando a guarda dos filhos atribuída à requerente, devendo o requerido pagar alimentos mensalmente, no montante de (valor) ...., importância esta compatível com o salário do requerido, que importa em (valor) ...., conforme declaração da empresa na qual trabalha (documento 4); b) Requer, a final, seja o requerido condenado ao pagamento das custas processuais e dos honorários de advogado, protestando por todos os meios de prova em direito admitidos, em especial o depoimento pessoal do requerido, perícias e ouvida das testemunhas abaixo arroladas, e dando à causa, para efeitos fiscais, o valor de...;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2026-10-26T05:00:36.109Z</dcterms:created>
  <dcterms:modified xsi:type="dcterms:W3CDTF">2026-10-26T05:00:36.109Z</dcterms:modified>
</cp:coreProperties>
</file>

<file path=docProps/custom.xml><?xml version="1.0" encoding="utf-8"?>
<Properties xmlns="http://schemas.openxmlformats.org/officeDocument/2006/custom-properties" xmlns:vt="http://schemas.openxmlformats.org/officeDocument/2006/docPropsVTypes"/>
</file>