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CONTRA-RAZÕES DE RECURSO DE AGRAVO</w:t>
      </w:r>
    </w:p>
    <w:p/>
    <w:p/>
    <w:p>
      <w:r>
        <w:t xml:space="preserve">AÇÃO DE DIVÓRCIO DIRETO LITIGIOSO</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com fundamento no disposto no artigo 40 da Lei 6.515/77, com a redação dada pela Lei 7.841/89, à presença de Vossa Excelência propor AÇÃO DE DIVÓRCIO em face de ....., brasileiro (a), (estado civil), profissional da área de ....., portador (a) do CIRG n.º ..... e do CPF n.º ....., residente e domiciliado (a) na Rua ....., n.º ....., Bairro ....., Cidade ....., Estado ....., pelos motivos de fato e de direito a seguir aduzidos. DOS FATOS Requerente e requerida casaram-se em ....., vigorando quanto aos bens o regime da comunhão parcial (certidão anexa, documento 02), sendo consequentes desta união dois filhos,- ....., nascida em ..... (doc. 03) e- ....., nascido em ..... (doc.04). O casal encontra-se separado de fato desde ...., sendo impossível qualquer reconciliação. Os filhos do casal encontram-se atualmente sob a guarda de fato da mulher. Entretanto, pretende o requerente a guarda dos mesmos, eis que a requerida deixa-os entregues ao cuidado de pessoas estranhas, de idoneidade duvidosa, fato este que está prejudicando a respectiva educação. Todavia, caso V. Exa. decida que os mesmos devam permanecer sob a guarda da mulher, o que não espera, oferece, para o pensionamento alimentar dos filhos, enquanto mantiver vínculo empregatício, a quantia mensal equivalente a .... por cento de seus rendimentos, inclusive 13o. salário, férias, PIS/PASEP, FGTS,verbas rescisórias e salário família, abatidos apenas os descontos obrigatórios, na proporção de metade para cada filho. Atualmente, o autor é empregado da empresa ....., estabelecida na Rua ....., nº ....., nesta Cidade, percebendo a quantia mensal de R$ ..... Na hipótese de não possuir vínculo empregatício, o requerente pensionará os seus filhos com a quantia mensal equivalente a ..... por cento do salário mínimo, na proporção de metade para cada um deles, quantia esta que pagará diretamente à mulher, contra recibo, até o dia 05 do mês seguinte ao vencido. A requerida exerce atividade lucrativa, não necessitando, pois, de alimentos. Ainda na hipótese de ficarem os filhos do casal sob a guarda da mulher, informa o requerente que pretende exercer seu direito de visita e convívio nos seguintes termos:- quinzenalmente, pegando-os às 9,00 hs de sábado e devolvendo-os às 18,00 hs de domingo;- no dia do aniversário do autor, assim como no dia dos pais;- no Natal, nos anos pares, e no Ano Novo, nos anos ímpares;- durante a primeira quinzena das férias escolares. O casal não possui bens a partilhar. Portanto, estando o casal separado de fato há mais de dois anos, sem qualquer possibilidade de reatamento, requer a V. Exa. seja determinada a citação da requerida para que, no prazo legal, traga a defesa e as provas que tiver, sendo afinal julgado procedente o pedido para o fim de ser decretado o divórcio, deferida a guarda dos filhos do casal ao ora requerente e expedida a carta de sentença que permitirá a averbação junto ao Cartório do Registro Civil de Pessoas Naturais. Protesta pela produção da prova necessária, em especial pela oitiva das testemunhas abaixo arroladas. Dá-se à causa o valor de R$ ..... Nesses Termos, Pede Deferimento. Local e data ... Advogado OAB Rol de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2026-10-26T06:05:34.513Z</dcterms:created>
  <dcterms:modified xsi:type="dcterms:W3CDTF">2026-10-26T06:05:34.513Z</dcterms:modified>
</cp:coreProperties>
</file>

<file path=docProps/custom.xml><?xml version="1.0" encoding="utf-8"?>
<Properties xmlns="http://schemas.openxmlformats.org/officeDocument/2006/custom-properties" xmlns:vt="http://schemas.openxmlformats.org/officeDocument/2006/docPropsVTypes"/>
</file>