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CONTRA-RAZÕES DE RECURSO DE AGRAVO</w:t>
      </w:r>
    </w:p>
    <w:p/>
    <w:p/>
    <w:p>
      <w:r>
        <w:t xml:space="preserve">PEDIDO DE PRESTAÇÃO DE PENSÃO ALIMENTÍCIA</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ALIMENTOS em face de ....., brasileiro (a), (estado civil), profissional da área de ....., portador (a) do CIRG n.º ..... e do CPF n.º ....., residente e domiciliado (a) na Rua ....., n.º ....., Bairro ....., Cidade ....., Estado ....., pelos motivos de fato e de direito a seguir aduzidos. DOS FATOS Os requerentes são, respectivamente, mulher e filhos do ora requerido (certidões de casamento e nascimento anexas, documentos 02 a 04). No dia ..... do mês em curso, o requerido abandonou o lar conjugal, dizendo-se "cansado da vida de casado". A ele não retornou até a presente data, deixando, outrossim, de prestar qualquer auxílio monetário aos requerentes, que já começam a passar necessidades. Além das despesas óbvias necessárias ao seu sustento e alimentação, necessitam os menores das despesas escolares e médicas, devendo ser pago, no fim do mês, o aluguel do imóvel (locado ao requerido, conforme o documento 05, anexo). O requerido é empregado da firma ..., estabelecida na Rua ..., no...., nesta Cidade, onde exerce a função de ..., percebendo, atualmente, salário em torno de R$ .... DO DIREITO Reza o art. 1694 do Novo Código Civil que podem os parentes e cônjuges pleitearem uns aos outros alimentos. DOS PEDIDOS Assim, resta-lhes requerer que V. Exa. fixe os alimentos provisórios em ....% (.. por cento) d os ganhos líquidos do requerido (deduzidos apenas os descontos obrigatórios), aí compreendidos inclusive as eventuais verbas rescisórias, férias, 13o. salário, PIS, FGTS, horas extras e quaisquer outros rendimentos que lhe sejam ou venham a ser pagos em razão do vínculo empregatício, na proporção de metade para a mulher e de 25% para cada filho do casal, devendo a quantia daí resultante ser descontada diretamente na folha de pagamento do requerido pela empregadora, e assim entregue, contra recibo, à primeira requerente, promovendo-se a citação do requerido para que ofereça, no tempo e sob as penas da lei, a defesa que tiver, sendo afinal julgado procedente o pedido para o fim de transformar em alimentos definitivos os provisórios fixados. Protestam pela produção da prova necessária.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2026-10-26T02:33:19.085Z</dcterms:created>
  <dcterms:modified xsi:type="dcterms:W3CDTF">2026-10-26T02:33:19.085Z</dcterms:modified>
</cp:coreProperties>
</file>

<file path=docProps/custom.xml><?xml version="1.0" encoding="utf-8"?>
<Properties xmlns="http://schemas.openxmlformats.org/officeDocument/2006/custom-properties" xmlns:vt="http://schemas.openxmlformats.org/officeDocument/2006/docPropsVTypes"/>
</file>