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PEDIDO DE RETIFICAÇÃO DE CERTIDÃO DE ÓBITO, PARA QUE NELE CONSTE AS FILHAS DO FALECIDO PARA FINS DE HERANÇA</w:t>
      </w:r>
    </w:p>
    <w:p/>
    <w:p>
      <w:pPr>
        <w:pStyle w:val="Heading2"/>
      </w:pPr>
      <w:r>
        <w:rPr>
          <w:b/>
          <w:bCs/>
        </w:rPr>
        <w:t xml:space="preserve">Ementa</w:t>
      </w:r>
    </w:p>
    <w:p>
      <w:r>
        <w:t xml:space="preserve">EXCELENTÍSSIMO SENHOR DOUTOR JUIZ DE DIREITO DA VARA DE REGISTROS PÚBLICOS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RETIFICAÇÃO NO REGISTRO CIVIL do óbito de ...., pelos motivos de fato e de direito a seguir aduzidos. DOS FATOS A requerente é filha de ....., falecido em ....., em ....., conforme faz prova a certidão de óbito do Ofício do Registro Civil das Pessoas Naturais do .... Subdistrito - ....., Termo ....., do Livro .... n.º ...., folha .... Ocorreu que naquele assento não constaram os nomes da requerente e de sua falecida irmã..... , ambas filhas que o falecido ....teve em primeiras núpcias com ....., também falecida, certidão anexa . Assim, para efeitos patrimoniais e abertura de sucessão, faz-se necessário a retificação no assento de óbito de.... Justifica-se o requerido porque o falecido..... contraiu segundas núpcias com ...., com quem teve a filha ...., conforme consta da certidão do assento do óbito em observações. O declarante do óbito, por desinformação ou por ignorância dos fatos, não informou ao registrador que o falecido tinha sido casado e que tinha filhas de um primeiro casamento, o que gerou a falha que se pretende suprir com esta retificação. DO DIREITO A presente encontra fulcro no artigo 109 da Lei 6.015/73. DOS PEDIDOS Conclui, requerendo que Vossa Excelência, ouvido o Órgão do Ministério Público, se digne de: Determinar a retificação do assento do óbito de ....., para que conste os nomes de .... . e de ......, esta já falecida. Mandar expedir carta precatória para a Comarca da Capital de ....., Foro Regional Central, ao qual está adstrito o serviço notarial do Ofício do Registro Civil das Pessoas Naturais do ..... Subdistrito - ....., para, com o cumpra-se do signatário daquele Juízo, anotar no assento a ordem requerida. Deferir à requerente os benefícios da assistência judiciária gratuita, posto que não tem condições de arcar com as despesas do processo sem prejuízo do sustento próprio.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2026-10-26T05:57:56.664Z</dcterms:created>
  <dcterms:modified xsi:type="dcterms:W3CDTF">2026-10-26T05:57:56.664Z</dcterms:modified>
</cp:coreProperties>
</file>

<file path=docProps/custom.xml><?xml version="1.0" encoding="utf-8"?>
<Properties xmlns="http://schemas.openxmlformats.org/officeDocument/2006/custom-properties" xmlns:vt="http://schemas.openxmlformats.org/officeDocument/2006/docPropsVTypes"/>
</file>