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p>
      <w:r>
        <w:t xml:space="preserve">AÇÃO DE DIVÓRCIO DIRETO, CUMULADA COM ALIMENTOS EM PROL DE FILHO MENOR</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DIVÓRCIO DIRETO CUMULADA COM ALIMENTOS em face de ....., brasileiro (a), (estado civil), profissional da área de ....., portador (a) do CIRG n.º ..... e do CPF n.º ....., residente e domiciliado (a) na Rua ....., n.º ....., Bairro ....., Cidade ....., Estado ....., pelos motivos de fato e de direito a seguir aduzidos. DOS FATOS A Requerente casou-se com o Requerido em data de .... de .... de ...., na Cidade de .... (doc. incluso), há .... anos e .... meses, portanto. Dessa união, que perdurou por apenas .... anos, o casal teve um filho a saber: .... (qualificação) menor, nascido aos .... de .... de ...., com .... anos, portanto. Desde a separação de fato do casal, que já ultrapassa o período de .... anos, o filho ficou sob a guarda da Requerente. O casal não possui bens imóveis e nem móveis em comum, que possam ser partilhados. A Requerente trabalha e tem meios próprios para sobrevivência, dispensando por ora os alimentos, ficando entretanto requerido alimentos para o filho menor, no valor legal, arbitrado no justo critério de Vossa Excelência. Esgotadas as possibilidades de se fazer o pedido de forma consensual, não encontra outra alternativa a Requerente senão à de recorrer às vias judiciais, suplicando o divórcio para que assim, possa voltar a ter uma vida social normal e eventualmente se unir a outra p essoa. DO DIREITO A presente ação encontra fulcro no art. 226, § 6º da Constituição Federal, a qual impõe como requisito a necessidade de separação de fato por pelo menos dois anos para que se ingresse com o pedido de divórcio direto, requisito este cumprido no presente caso. DOS PEDIDOS Do exposto, requer seja dada procedência ao presente pedido de Divórcio c/c Alimentos, por ser de direito, condenando o Requerido ao pagamento de alimentos para o filho menor e decretando o divórcio, nos termos da lei, devendo ser o Requerido citado no endereço já declinado e ouvido o Dr. Representante do Ministério Público. Requer ainda, a modificação de seu nome, voltando a usar o seu nome de solteira. Requer mais, os benefícios da assistência judiciária gratuita nos termos do provimento anexo.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2026-09-10T22:27:37.916Z</dcterms:created>
  <dcterms:modified xsi:type="dcterms:W3CDTF">2026-09-10T22:27:37.916Z</dcterms:modified>
</cp:coreProperties>
</file>

<file path=docProps/custom.xml><?xml version="1.0" encoding="utf-8"?>
<Properties xmlns="http://schemas.openxmlformats.org/officeDocument/2006/custom-properties" xmlns:vt="http://schemas.openxmlformats.org/officeDocument/2006/docPropsVTypes"/>
</file>