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r>
        <w:rPr>
          <w:b/>
          <w:bCs/>
        </w:rPr>
        <w:t xml:space="preserve">Recurso: </w:t>
      </w:r>
      <w:r>
        <w:t xml:space="preserve">re ...</w:t>
      </w:r>
    </w:p>
    <w:p>
      <w:r>
        <w:rPr>
          <w:b/>
          <w:bCs/>
        </w:rPr>
        <w:t xml:space="preserve">Tribunal: </w:t>
      </w:r>
      <w:r>
        <w:t xml:space="preserve">TJ/SC</w:t>
      </w:r>
    </w:p>
    <w:p/>
    <w:p>
      <w:r>
        <w:t xml:space="preserve">CONTESTAÇÃO À AÇÃO DE INVESTIGAÇÃO DE PATERNIDADE, CUMULADA COM ALIMENTOS, SOB ALEGAÇÃO DE FALTA DE PROVAS DE FILIAÇÃO DO MENOR</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INVESTIGAÇÃO DE PATERNIDADE C/C ALIMENTOS, movida por ....., brasileiro (a), menor, representado por sua mãe ....., brasileiro (a), (estado civil), profissional da área de ....., portador (a) do CIRG n.º ..... e do CPF n.º ....., residente e domiciliado (a) na Rua ....., n.º ....., Bairro ....., Cidade ....., Estado ....., pelos motivos de fato e de direito a seguir aduzidos. DOS FATOS Comparece em juízo ...., representando a menor ...., propondo a supra citada ação de investigação de paternidade, alegando que "no período compreendido entre .... a ...., a mãe da requerente manteve um relacionamento amoroso com o Requerido". Prossegue afirmando que "decorridos .... meses, em virtude do relacionamento entre ambos, ocorreu a concepção da requerente, sendo que o Requerido ao tomar conhecimento do fato, afastou-se da mesma." Procura a autora caracterizar o ora contestante como "pai desnaturado" que abandona o próprio filho. Trata-se, Meritíssimo, a bem de ver, de uma empreitada judicial aventureira. O réu é, na verdade, um homem simples, humilde lavrador que está se vendo processar, com riscos de uma condenação de efeitos graves e sérios, para o resto de sua vida. A mãe da requerente afirma ter mantido naquele período um relacionamento em que "foi sua companheira exclusiva, honesta e recatada, conforme restará provado pelo depoimento de seus vizinhos daquela cidade, arrolados como testemunhas." O contestante chegou a conhecer a mãe da requerente, de vez que a mesma era conhecida por muita gente da cidade de ...., tanto assim que foi eleita miss. Logo, tratava-se de moça de certos predicados de beleza física. Essa beleza física da mãe da requerente contrasta com a simplicidade do réu que, como se disse trata-se de pessoa humilde, homem do campo, portanto rude e modesto, porém honesto, trabalhador e cumpridor de suas obrigações. Com essas características, dificilmente teria predicados para encantar ou enamorar a jovem "miss". Esta, sabedora da condição de lavrador e de produtor e, portanto, de homem de algumas posses, ainda que modestas, não teve dúvidas em dele se aproximar e, com seus "encantos", atraí-lo fisicamente. Assim sendo, em final de ...., o contestante e a mãe da requerente tiveram um relacionamento amoroso na cidade de .... Contudo o fato deu-se mediante paga, ou seja, não foi gratuito nem havia envolvimento amoroso no sentido mais platônico da expressão. Tal se explica pelo fato já apontado de que, dificilmente a jovem "miss", com seus atributos físicos iria "se apaixonar" pelo contestante que, repetindo, é homem simples e tem poucos atributos físicos para enamorá-la. Não se trata de vir a juízo "lavar roupa suja", nem de, nessas ocasiões, procurar denegrir a imagem ou a honra da mãe da requerente, como algumas vezes ocorreu. Trata-se de estabelecer a verdade e essa é a verdade, ainda que naturalmente queira negar. Não houve um relacionamento extenso como afirma a mãe da requerente, mas resumiu-se a mais um encontro esporádico no mesmo final de ...., também na cidade de ...., à beira de uma rodovia, à noite e, por último, na mesma época, na cidade de ...., o derradeiro encontro. Ressalte-se que em todos eles NÃO HOUVE QUALQUER TESTEMUNHA! Ressalte-se mais: EM TODOS ELES HOUVE PAGA, ou seja, houve contraprest ação em dinheiro pelos "serviços" prestados e foram à noite. O que se percebe nesta ação, é que, da mesma forma que o lavrador simplório que foi "fisgado" (em troca de pagamento), está agora sendo "eleito" para bancar a mesada. E pior, para o resto da vida. A conta que se está fazendo é, como se diz na gíria, "conta de chegar". Se a mãe da requerente afirma que o pretenso e "longo" relacionamento (que não existiu dessa forma), teria ocorrido de .... a ...., para fechar os oito meses. Aliás, diga-se de passagem, são mais comuns os nascimentos de crianças de sete ou nove mes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2026-06-17T16:42:01.363Z</dcterms:created>
  <dcterms:modified xsi:type="dcterms:W3CDTF">2026-06-17T16:42:01.363Z</dcterms:modified>
</cp:coreProperties>
</file>

<file path=docProps/custom.xml><?xml version="1.0" encoding="utf-8"?>
<Properties xmlns="http://schemas.openxmlformats.org/officeDocument/2006/custom-properties" xmlns:vt="http://schemas.openxmlformats.org/officeDocument/2006/docPropsVTypes"/>
</file>