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 DE ARROLAMENTO DE BENS</w:t>
      </w:r>
    </w:p>
    <w:p/>
    <w:p/>
    <w:p>
      <w:r>
        <w:t xml:space="preserve">AÇÃO CAUTELAR DE GUARDA, INTERPOSTA POR GENITORA QUE, AO ABANDONAR O LAR, LEVOU CONSIGO O FILHO MENOR</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CAUTELAR DE GUARDA DE FILHO MENOR em face de ....., brasileiro (a), (estado civil), profissional da área de ....., portador (a) do CIRG n.º ..... e do CPF n.º ....., residente e domiciliado (a) na Rua ....., n.º ....., Bairro ....., Cidade ....., Estado ....., pelos motivos de fato e de direito a seguir aduzidos. DOS FATOS A Autora firmou contrato "Particular de Defesa de Mútuos Interesses Econômicos e Morais, de Obrigações Recíprocas e de Conjugada Assistência" com o Requerido em data de .... (conforme incluso documento), nascendo dessa união o menor ...., em .... (conforme certidão anexa). O casal, depois de alguns anos de relacionamento razoável, terminou por entrar em fortes atritos, tendo em vista o temperamento instável do Requerido, consoante documentos anexos, e atestados médicos que afirmaram ser o mesmo portador do diagnóstico 296.2/9 do CID (psico-maníaco depressivo), sendo desconhecido da Autora este fato no início, entretanto a mesma procurou levar o relacionamento com bom termo e paciência, com esperanças de uma cura futura, ainda que remota, muitas vezes terminando as crises com internamentos em Hospitais Especializados. Ocorre que com o passar dos anos, o estado de neurose do Requerido progrediu, culminando pelo absurdo de mesmo manter a própria Autora e filho menor, em cárcere privado dentro de sua casa , durante dias e sempre sobre ameaças das mais terríveis possíveis, inclusive com humilhações pessoais. Sendo libertos de seu cárcere com a presença de familiares e policiais (doc. anexo). Esse fato, procedido de tantos outros fatos semelhantes fizeram com a autora, por não suportar mais a vida em comum, saísse de sua casa com seu filho, abrigando-se na casa de sua mãe. O Requerido não possui condições de obter para si a guarda do menor, por ser portador de doença retro-mencionadas, portanto sua mudanças de humor são constantes precedidos de período de depressão, causado, inclusive, afastamentos de seu trabalho. A mãe, ora autora, é .... formada em ...., sendo pessoa coerente, sensata, acostumada a trabalhar na área educacional, e, o Requerido não possui nenhuma condição de cuidar do menor, haja vista, os problemas. DO DIREITO O presente pedido encontra fulcro no art. 888 inciso VII do CPC. DOS PEDIDOS É de natureza cautelar, com o fim de lhe assegurar, a guarda de seu filho, até que no processo principal AÇÃO DE ALIMENTOS, que será proposto no prazo de 30 dias, após a efetivação desta medida. Ante o exposto, requer-se a Vossa Excelência, receba a presente com os documentos que instruem a fim de que seja: a) deferida liminarmente a guarda do menor em favor da autora, sem ouvida da parte adversa, face a urgente necessidade de lhe ser concedida, b) efetivada a medida, a citação do Requerido, no endereço declinado no preâmbulo, para tomar conhecimento dos termos desta inicial, oferecendo, se quiser, a sua contestação, no prazo de 5 dias, sob pena de se operar a revelia, sendo consideradas verdadeiras as afirmações contidas nesta inicial. c) a observância das normas procedimentais dos arts. 802 e 803 do CPC e, quanto à concessão liminar, do parágrafo único do art. 82, II), a realização dos atos processuais em segredo de justiça (art. 155, II CPC) e a aplicação do princípio da sucumbência para o pagamento das custas e honorário s de advogado (CPC, art. 20). d) pretendendo provar o alegado via prova documental, testemunhal, pericial, inspeção judicial, depoimento pessoal do Requerido sob pena de confesso e outras que se fizeram necessárias no curso da lide.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2026-06-17T14:21:05.744Z</dcterms:created>
  <dcterms:modified xsi:type="dcterms:W3CDTF">2026-06-17T14:21:05.744Z</dcterms:modified>
</cp:coreProperties>
</file>

<file path=docProps/custom.xml><?xml version="1.0" encoding="utf-8"?>
<Properties xmlns="http://schemas.openxmlformats.org/officeDocument/2006/custom-properties" xmlns:vt="http://schemas.openxmlformats.org/officeDocument/2006/docPropsVTypes"/>
</file>