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AÇÃO CAUTELAR DE GUARDA, INTERPOSTA POR GENITORA QUE, AO ABANDONAR O LAR, LEVOU CONSIGO O FILHO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DE GUARDA DE FILHO MENOR em face de ....., brasileiro (a), (estado civil), profissional da área de ....., portador (a) do CIRG n.º ..... e do CPF n.º ....., residente e domiciliado (a) na Rua ....., n.º ....., Bairro ....., Cidade ....., Estado ....., pelos motivos de fato e de direito a seguir aduzidos. DOS FATOS A Autora firmou contrato "Particular de Defesa de Mútuos Interesses Econômicos e Morais, de Obrigações Recíprocas e de Conjugada Assistência" com o Requerido em data de .... (conforme incluso documento), nascendo dessa união o menor ...., em .... (conforme certidão anexa). O casal, depois de alguns anos de relacionamento razoável, terminou por entrar em fortes atritos, tendo em vista o temperamento instável do Requerido, consoante documentos anexos, e atestados médicos que afirmaram ser o mesmo portador do diagnóstico 296.2/9 do CID (psico-maníaco depressivo), sendo desconhecido da Autora este fato no início, entretanto a mesma procurou levar o relacionamento com bom termo e paciência, com esperanças de uma cura futura, ainda que remota, muitas vezes terminando as crises com internamentos em Hospitais Especializados. Ocorre que com o passar dos anos, o estado de neurose do Requerido progrediu, culminando pelo absurdo de mesmo manter a própria Autora e filho menor, em cárcere privado dentro de sua casa , durante dias e sempre sobre ameaças das mais terríveis possíveis, inclusive com humilhações pessoais. Sendo libertos de seu cárcere com a presença de familiares e policiais (doc. anexo). Esse fato, procedido de tantos outros fatos semelhantes fizeram com a autora, por não suportar mais a vida em comum, saísse de sua casa com seu filho, abrigando-se na casa de sua mãe. O Requerido não possui condições de obter para si a guarda do menor, por ser portador de doença retro-mencionadas, portanto sua mudanças de humor são constantes precedidos de período de depressão, causado, inclusive, afastamentos de seu trabalho. A mãe, ora autora, é .... formada em ...., sendo pessoa coerente, sensata, acostumada a trabalhar na área educacional, e, o Requerido não possui nenhuma condição de cuidar do menor, haja vista, os problemas. DO DIREITO O presente pedido encontra fulcro no art. 888 inciso VII do CPC. DOS PEDIDOS É de natureza cautelar, com o fim de lhe assegurar, a guarda de seu filho, até que no processo principal AÇÃO DE ALIMENTOS, que será proposto no prazo de 30 dias, após a efetivação desta medida. Ante o exposto, requer-se a Vossa Excelência, receba a presente com os documentos que instruem a fim de que seja: a) deferida liminarmente a guarda do menor em favor da autora, sem ouvida da parte adversa, face a urgente necessidade de lhe ser concedida, b) efetivada a medida, a citação do Requerido, no endereço declinado no preâmbulo, para tomar conhecimento dos termos desta inicial, oferecendo, se quiser, a sua contestação, no prazo de 5 dias, sob pena de se operar a revelia, sendo consideradas verdadeiras as afirmações contidas nesta inicial. c) a observância das normas procedimentais dos arts. 802 e 803 do CPC e, quanto à concessão liminar, do parágrafo único do art. 82, II), a realização dos atos processuais em segredo de justiça (art. 155, II CPC) e a aplicação do princípio da sucumbência para o pagamento das custas e honorário s de advogado (CPC, art. 20). d) pretendendo provar o alegado via prova documental, testemunhal, pericial, inspeção judicial, depoimento pessoal do Requerido sob pena de confesso e outras que se fizeram necessárias no curso da lide.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2026-10-26T02:51:03.341Z</dcterms:created>
  <dcterms:modified xsi:type="dcterms:W3CDTF">2026-10-26T02:51:03.341Z</dcterms:modified>
</cp:coreProperties>
</file>

<file path=docProps/custom.xml><?xml version="1.0" encoding="utf-8"?>
<Properties xmlns="http://schemas.openxmlformats.org/officeDocument/2006/custom-properties" xmlns:vt="http://schemas.openxmlformats.org/officeDocument/2006/docPropsVTypes"/>
</file>