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r>
        <w:rPr>
          <w:b/>
          <w:bCs/>
        </w:rPr>
        <w:t xml:space="preserve">Recurso: </w:t>
      </w:r>
      <w:r>
        <w:t xml:space="preserve">re ...</w:t>
      </w:r>
    </w:p>
    <w:p/>
    <w:p>
      <w:r>
        <w:t xml:space="preserve">IMPUGNAÇÃO À CONTESTAÇÃO DO RÉU, EM AÇÃO DE INVESTIGAÇÃO DE PATERNIDADE</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brasileiro (a), (estado civil), profissional da área de ....., portador (a) do CIRG n.º ..... e do CPF n.º ....., residente e domiciliado (a) na Rua ....., n.º ....., Bairro ....., Cidade ....., Estado ....., à presença de Vossa Excelência propor IMPUGNAÇÃO À CONTESTAÇÃO pelos motivos de fato e de direito a seguir aduzidos. DOS FATOS A pretensão do investigado de eximir-se da obrigação paternal é totalmente infundada e, antes de tudo, desleal e desumana com aquele que é realmente seu descendente. O investigado finge uma situação óbvia por vaidade e capricho, sem sequer preocupar-se com os sentimentos de um ser humano concebido de uma relação extraconjugal, mas que nem por isso merece tanto desprezo. A mãe do investigante prestou serviço junto ao Hospital ...., de .... a ...., onde conheceu o investigado, coincidindo com a internação do pai do mesmo, que se deu entre .... e ...., como confessa o investigado. Ocorre, no entanto, que após a saída de seu pai do referido hospital, o investigado continuou frequentando o local, justamente para visitar a mãe do investigante. Além do mais, este namoro prolongou-se até meados de .... do ano de ...., quando a Sra. .... (mãe do investigante) comunicou sua gravidez ao investigado. Assim, ao contrário do que alega o in vestigado, o requerente é filho do mesmo, coincidindo a concepção com o período em que ainda namoravam, ou seja, a concepção deu-se aproximadamente em .... de ...., sendo que a quebra da relação deu-se em .... de ...., corroborando, assim, as assertivas do investigante, de que o relacionamento iniciou-se em .... de ...., prolongando-se até meados de ...., o qual se provará. Quando soube da gravidez, o investigado rompeu o relacionamento abruptamente, sem dar satisfações à mãe do investigante. Inclusive a ameaçou, motivo pelo qual, resolveu calar-se, pois teve medo de represálias mais sérias, que pudessem até comprometer a saúde de seu futuro bebê. Ademais, ressalte-se que a qualquer tempo o investigante poderia legalmente procurar o beneplácito da Justiça. O investigado seduziu a mãe do investigante, que ingenuamente cedeu aos seus apelos. Tanto é verdade que a Sra. .... recebia visitas do investigado frequentemente e aos domingos, levava-a a passeios em .... Chegou a levá-la até em seu apartamento, localizado em .... Além de ser ameaçada pelo próprio pai de seu filho, foi intimidada pela esposa do investigado e até mesmo por sua filha, que fez ameaças físicas no emprego onde a .... trabalhava, em uma das dependências da .... DO DIREITO O investigado põe em dúvida ainda a dignidade e honestidade da mãe do investigante, insinuando que a mesma se submetia a sexo grupal e ainda duvidando da fidelidade da progenitora, afirmando que a mesma também relacionou-se com o irmão do investigado. Na verdade, o que ocorria eram relacionamentos totalmente independentes, um entre o investigado e a .... e o outro entre seu irmão e uma amiga da mãe do investigante. São palavras injuriosas, com seu linguajar desabrido e desabusado que merecem a sanção que faculta o art. 15 do CPC, ou seja, riscá-las. Assim acorda a atual jurisprudência: "O art. 15 do CPC proíbe às partes e seus advogados o uso de expressões injuriosas nos atos escritos ou orais que pratica rem no processo. O dispositivo legal quer evitar excessos que o calor da demanda pode provocar nos litigantes, não importando que haja ou não 'animus injuriandi'" (Ac. unân. da 19ª Câm do TJSP de 13.11.89, no agr. 148.968-2, re. des. Mohamed Amaro: RT 649/79). Pôs o investigado ainda em suspeita a capacidade profissional da ...., afirmando que uma enfermeira nunca deveria envolver-se com o filho de um paciente, devido a tamanha responsabilidade de sua função. Porém, foi o investigado quem a abordou em seu labor, insistindo para o relacionamento. E devido a seu senso de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2026-06-17T14:05:05.530Z</dcterms:created>
  <dcterms:modified xsi:type="dcterms:W3CDTF">2026-06-17T14:05:05.530Z</dcterms:modified>
</cp:coreProperties>
</file>

<file path=docProps/custom.xml><?xml version="1.0" encoding="utf-8"?>
<Properties xmlns="http://schemas.openxmlformats.org/officeDocument/2006/custom-properties" xmlns:vt="http://schemas.openxmlformats.org/officeDocument/2006/docPropsVTypes"/>
</file>