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CAUTELAR DE GUARDA DE MENOR</w:t>
      </w:r>
    </w:p>
    <w:p/>
    <w:p/>
    <w:p>
      <w:r>
        <w:t xml:space="preserve">CONTESTAÇÃO À AÇÃO DE DIVÓRCIO DIRETO, NA QUAL SE ADUZ A FALTA DE PRESSUPOSTOS PROCESSUAIS E A AUSÊNCIA DE JUNTADA DE DOCUMENTOS INDISPENSÁVEIS À AÇÃO</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apresentar CONTESTAÇÃO à ação de divórcio direto interposta por ....., brasileiro (a), (estado civil), profissional da área de ....., portador (a) do CIRG n.º ..... e do CPF n.º ....., residente e domiciliado (a) na Rua ....., n.º ....., Bairro ....., Cidade ....., Estado ....., pelos motivos de fato e de direito a seguir aduzidos. PRELIMINARMENTE 1. AUSÊNCIA DE PRESSUPOSTOS PROCESSUAIS O autor ajuizou perante essa mesma douta Vara de Família, Ação de Separação Judicial, autos de nº .../..., na qual sucumbiu por inteiro, sendo condenado no pagamento de custas judiciais e na verba honorária advocatícia, em favor do patrono da litigante vencedora. Ocorre, que o autor não efetuou os pagamentos devidos. Existe por parte do autor a obrigação de quitar seu débito para com a ora ré, débito esse decorrente daquele litígio, para que reuna as condições processuais de perseguir o divórcio. As duas ações, a de separação judicial e a de divórcio, mantém em comum idêntica pretensão, qual seja a desvinculação matrimonial e conseqüente partilha. Assim, em trâmite das ações e havendo obrigação decorrente de uma, cabe ao autor eliminar essa obrigação anterior, honrando-a, para lograr conseguir o pressuposto necessário à segunda pretensão. E quanto às obrigações processuais, ensina Humberto Theodoro Júnior: "Obrigação em sentido l ato é todo vínculo jurídico que importe em sujeitar alguém a uma prestação de valor econômico. Do processo, decorrem várias obrigações, como a de pagar a taxa judiciária, a de adiantar o numerário para as despesas dos atos processuais requeridos, a de reembolsar a parte vencedora pelas custas e honorários advocatícios etc. ..., com referência às obrigações e deveres processuais, a parte não tem disponibilidade, e pode ser compelida coativamente à respectiva observância, ou a sofrer uma sanção equivalente.... nos casos de deveres ou obrigações, a prestação da parte é direito de outrem. Por isso, o descumprimento de dever ou obrigação processual é fato contrário à ordem jurídica ..." (Curso de Direito Processual Civil, Vol. I, 7ª edição, 1.991, págs. 75, 76, 77). - original sem grifos Quanto ao ônus financeiro do processo, entende Humberto Theodoro Júnior: "São custas as verbas pagas aos serventuários da Justiça e aos Cofres Públicos, pela prática de ato processual conforme a tabela da lei ou regimento adequado. Pertencem ao gênero dos tributos por representarem remuneração de serviço público. Despesas são todos os demais gastos feitos pelas partes na prática dos atos processuais, com exclusão dos honorários advocatícios, ... Qualquer que seja a natureza principal da sentença - condenatória, declaratória ou constitutiva -, conterá sempre uma parcela de condenação, como efeito obrigatório da sucumbência. Nessa parte formará, portanto, um título executivo em favor do que ganhou a causa (autor ou réu, pouco importa). Adotou o Código, assim, o princípio da sucumbência, que consiste em atribuir à parte vencida na causa a responsabilidade por todos os gastos do processo." (Curso de Direito Processual Civil, Vol. I, 7ª edição, 1.991, págs. 95, 97). Quanto ao pagamento da verba honorária, versa Humberto Theodoro Júnior: "... o pagamento dessa verba não é o resultado de uma questão submetida ao juiz. Ao contrário, é uma obrigação legal, que dec orre automaticamente da sucumbência, de sorte que nem mesmo ao juiz é permitido omitir-se frente a sua incidência. O art.20 é taxativo ao dispor, de forma imperativa, que a sentença condenará o vencido a pagar ao vencedor os honorários advocatícios." (Curso de Direito Processual Civil, Vol. I, 7ª edição, 1.991, pág. 101). Não há como questionar a obrigatoriedade de uma sentença, entretanto o Autor preferiu ignorar tal fato, não cumprindo as determinações nela contidas. Sobre o caráter obrigatório da sentença manifesta-se Humberto Theodoro Júnior: "... a sentença sempre conclui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2026-09-10T23:33:14.936Z</dcterms:created>
  <dcterms:modified xsi:type="dcterms:W3CDTF">2026-09-10T23:33:14.936Z</dcterms:modified>
</cp:coreProperties>
</file>

<file path=docProps/custom.xml><?xml version="1.0" encoding="utf-8"?>
<Properties xmlns="http://schemas.openxmlformats.org/officeDocument/2006/custom-properties" xmlns:vt="http://schemas.openxmlformats.org/officeDocument/2006/docPropsVTypes"/>
</file>