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ARQUIVAMENTO DOS AUTOS</w:t>
      </w:r>
    </w:p>
    <w:p/>
    <w:p/>
    <w:p>
      <w:r>
        <w:t xml:space="preserve">AÇÃO DE SEPARAÇÃO JUDICIAL, NA QUAL REQUER-SE A GUARDA DA FILHA, A PRESTAÇÃO DE ALIMENTOS A MESMA E A VOLTA AO NOME DE SOLTEIRA DA REQUERENTE</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SEPARAÇÃO JUDICIAL em face de ....., brasileiro (a), (estado civil), profissional da área de ....., portador (a) do CIRG n.º ..... e do CPF n.º ....., residente e domiciliado (a) na Rua ....., n.º ....., Bairro ....., Cidade ....., Estado ....., pelos motivos de fato e de direito a seguir aduzidos. DOS FATOS A autora e o réu foram casados por 10 anos, advindo desta relação uma filha, ....., de 5 anos. A autora e o réu começaram a se desentender, o que gerava brigas quase todos os dias, razão pela qual a requerente decidiu pôr fim ao casamento. O casal não possui bens. A autora pretende voltar a utilizar-se de seu nome de solteira. Requer a guarda da filha, por ser esta pequena ainda e necessitar dos cuidados maternos. Dispensa alimentos para si, mas pleiteia o pagamento de pensão a sua filha, posto que a obrigação de criá-la é de 50% do réu. Permite que o réu fique com a filha em alguns finais de semana, sendo um final de semana da autora e outro do requerido, na forma de revezamento. DO DIREITO O presente pedido encontra fulcro no art. 1571, III do Código Civil. DOS PEDIDOS Ante todo o exposto, requer-se: 1. A procedência da presente ação; 2. A citação do réu, para, querendo, contestar a ação; 3. A guarda da filha; 4. A concessão de alimentos em prol da filha menor; 5. A requerente pret ende voltar a utilizar o seu nome de solteira e declara que o casal não possui bens e que dispensa a concessão de alimentos pra si, posto que trabalha; 6. A concessão de assistência judiciária gratuita; 7. A condenação do requerido nas custas processuais. 8. A oitiva do Ministério Público na forma da lei. Dá-se à causa o valor de R$ ......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2026-09-11T01:40:08.736Z</dcterms:created>
  <dcterms:modified xsi:type="dcterms:W3CDTF">2026-09-11T01:40:08.736Z</dcterms:modified>
</cp:coreProperties>
</file>

<file path=docProps/custom.xml><?xml version="1.0" encoding="utf-8"?>
<Properties xmlns="http://schemas.openxmlformats.org/officeDocument/2006/custom-properties" xmlns:vt="http://schemas.openxmlformats.org/officeDocument/2006/docPropsVTypes"/>
</file>