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ARQUIVAMENTO DOS AUTOS</w:t>
      </w:r>
    </w:p>
    <w:p/>
    <w:p/>
    <w:p>
      <w:r>
        <w:t xml:space="preserve">AÇÃO DE SEPARAÇÃO JUDICIAL, NA QUAL REQUER-SE A GUARDA DA FILHA, A PRESTAÇÃO DE ALIMENTOS A MESMA E A VOLTA AO NOME DE SOLTEIRA DA REQUERENTE</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SEPARAÇÃO JUDICIAL em face de ....., brasileiro (a), (estado civil), profissional da área de ....., portador (a) do CIRG n.º ..... e do CPF n.º ....., residente e domiciliado (a) na Rua ....., n.º ....., Bairro ....., Cidade ....., Estado ....., pelos motivos de fato e de direito a seguir aduzidos. DOS FATOS A autora e o réu foram casados por 10 anos, advindo desta relação uma filha, ....., de 5 anos. A autora e o réu começaram a se desentender, o que gerava brigas quase todos os dias, razão pela qual a requerente decidiu pôr fim ao casamento. O casal não possui bens. A autora pretende voltar a utilizar-se de seu nome de solteira. Requer a guarda da filha, por ser esta pequena ainda e necessitar dos cuidados maternos. Dispensa alimentos para si, mas pleiteia o pagamento de pensão a sua filha, posto que a obrigação de criá-la é de 50% do réu. Permite que o réu fique com a filha em alguns finais de semana, sendo um final de semana da autora e outro do requerido, na forma de revezamento. DO DIREITO O presente pedido encontra fulcro no art. 1571, III do Código Civil. DOS PEDIDOS Ante todo o exposto, requer-se: 1. A procedência da presente ação; 2. A citação do réu, para, querendo, contestar a ação; 3. A guarda da filha; 4. A concessão de alimentos em prol da filha menor; 5. A requerente pret ende voltar a utilizar o seu nome de solteira e declara que o casal não possui bens e que dispensa a concessão de alimentos pra si, posto que trabalha; 6. A concessão de assistência judiciária gratuita; 7. A condenação do requerido nas custas processuais. 8. A oitiva do Ministério Público na forma da lei.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2026-10-26T05:04:37.798Z</dcterms:created>
  <dcterms:modified xsi:type="dcterms:W3CDTF">2026-10-26T05:04:37.798Z</dcterms:modified>
</cp:coreProperties>
</file>

<file path=docProps/custom.xml><?xml version="1.0" encoding="utf-8"?>
<Properties xmlns="http://schemas.openxmlformats.org/officeDocument/2006/custom-properties" xmlns:vt="http://schemas.openxmlformats.org/officeDocument/2006/docPropsVTypes"/>
</file>