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MODIFICAÇÃO DE CLÁUSULA ALIMENTAR</w:t>
      </w:r>
    </w:p>
    <w:p/>
    <w:p/>
    <w:p>
      <w:r>
        <w:t xml:space="preserve">DIFICULDADES FINANCEIRAS POR PARTE DO ALIMENTANTE</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REVISIONAL DE PENSÃO ALIMENTÍCIA em face de ....., brasileiro (a), menor e ....., brasileiro (a), menor, representados por sua mãe ....., brasileira, (estado civil), profissional da área de ....., portadora do CIRG n.º ..... e do CPF n.º ....., residentes e domiciliados na Rua ....., n.º ....., Bairro ....., Cidade ....., Estado ....., pelos motivos de fato e de direito a seguir aduzidos. DOS FATOS O Requerente era casado com a genitora dos Requeridos, sendo certo, porém, que estão separados judicialmente através do feito n.º ............./...., que teve regular trâmite perante a Egrégia Vara de Família da Comarca de ............, cuja sentença homologatória já transitou em julgado. No pedido de Separação Judicial Litigiosa, foram ratificadas as cláusulas relativas à guarda dos filhos menores, a regulamentação das visitas, o valor da contribuição para criação dos filhos, tudo como constava nos autos da Separação Judicial Litigiosa, ficando estabelecido que o alimentante deveria prestar pensão alimentícia no valor de três salários mínimos, à genitora, sendo um cada para cada filho, e um para a mesma. Caso venha prevalecer esta forma de apuração de pagamento da pensão, o autor fatalmente chegará ao estado de insolvência civil, pois os prejuízos pelo mesmo experimentados estão extrapolando o nível de suportabilidade, levando -o a uma situação financeira tão desfavorável, que não lhe permite sequer sobreviver dignamente. Tanto é verdade que os Alimentados propuseram a competente ação de Execução dos Alimentos diante da inadimplência do Alimentante em cumprir com o estabelecido na separação. A referida ação tramita na ...ª Vara da Família, onde para se livrar do cárcere privado, obrigou-se o Alimentante a propor um acordo para pagar os alimentos atrasados em .... vezes de R$ .........., o que implica em dizer, que será humanamente impossível honrar com o acordo juntamente com o pagamento da pensão. O Requerente, infelizmente, no momento, não dispõe de recurso para honrar fielmente esta pensão alimentícia, nos termos da sentença nos autos de Execução de Prestação de Alimentos. Atualmente percebe uma renda mensal no valor de R$ .........., conforme documentação em anexo. Cabe a ressalva que o Requerente mesmo enfrentando as dificuldades financeiras, sempre contribuiu da melhor maneira para o sustento de seus alimentados. Muito embora, às vezes não era possível efetuar o depósito da quantia estabelecida. Tanto assim que, em razão do fechamento da empresa que mantinha com seu irmão ........... e a conseqüente diminuição de seus vencimentos, o salário recebido pelo autor é insuficiente para suas despesas, tendo se tornado uma prática rotineira, recorrer a empréstimos junto à amigos, visando obter recursos para saldar os compromissos, notadamente com a subsistência e moradia (conforme desconto em folha em anexo). Assim, por uma questão de equidade e bom senso, o valor atual da pensão alimentícia devida aos filhos menores, que está sendo descontado em folha de pagamento do autor, há de ser revisto, porque o valor acordado está em desacordo com atual remuneração auferida pelo Requerente, fazendo com que os requeridos recebam mensalmente um valor líquido quase que equivalente ao valor que está sendo depositado a título de pensão. DO DIREITO Não é mais possível que as condições estabelecidas no processo de Execução de Prestação Alimentícia persistam, em razão da necessidade de dividir eqüânimamente com a genitora dos menores as responsabilidades na manutenção dos filhos. O artigo 20 da Lei n.º 6.515/77, sobre o tema, estabelece o seguinte: "Para manutenção dos filhos, os cônjuges separados judicialmente contribuirão na proporção de seus recursos." Ainda sobre o tema em questão, o insigne mestre Yussef Said Cahali preleciona o seguinte: "Na determinação do 'quantum', há que se ter em conta as condições sociais da pessoa que tem direit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2026-06-17T14:08:11.786Z</dcterms:created>
  <dcterms:modified xsi:type="dcterms:W3CDTF">2026-06-17T14:08:11.786Z</dcterms:modified>
</cp:coreProperties>
</file>

<file path=docProps/custom.xml><?xml version="1.0" encoding="utf-8"?>
<Properties xmlns="http://schemas.openxmlformats.org/officeDocument/2006/custom-properties" xmlns:vt="http://schemas.openxmlformats.org/officeDocument/2006/docPropsVTypes"/>
</file>