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r>
        <w:rPr>
          <w:b/>
          <w:bCs/>
        </w:rPr>
        <w:t xml:space="preserve">Recurso: </w:t>
      </w:r>
      <w:r>
        <w:t xml:space="preserve">Ap. Cível 1.996/89</w:t>
      </w:r>
    </w:p>
    <w:p/>
    <w:p>
      <w:r>
        <w:t xml:space="preserve">AÇÃO ORDINÁRIA DE MODIFICAÇÃO DE CLÁUSULA ALIMENTAR DE SEPARAÇÃO CONSENSUAL, COM PEDIDO DE LIMINAR INAUDITA ALTERA PARTE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MODIFICAÇÃO DE CLÁUSULA ALIMENTAR DE SEPARAÇÃO CONSENSUAL, COM PEDIDO DE LIMINAR INAUDITA ALTERA PARTE em face de ....., brasileiro (a), menor, representado por sua mãe ....., brasileira, (estado civil), profissional da área de ....., portadora do CIRG n.º ..... e do CPF n.º ....., residente e domiciliada na Rua ....., n.º ....., Bairro ....., Cidade ....., Estado ....., pelos motivos de fato e de direito a seguir aduzidos. DOS FATOS Por acordo havido entre o Senhor ............ e a Senhora ................., nos autos do processo-matriz, ficou pactuado que o primeiro concorreria com a pensão equivalente a 35% dos seus vencimentos líquidos, sendo 15% para sua ex-consorte e 10% para cada filha, além de indicar e custear as despesas com escola, médico, dentista e vestuários para as filhas. Em seqüência, através de avença homologada nos autos da ação acessória de Modificação de Cláusula - intentada pelo ora requerente no ano de .......... - foi estabelecida a redução do crédito alimentício total, para o equivalente a 30% dos ganhos líquidos do autor, sendo 10% para a requerida e o mesmo percentual para cada filha ..... e ..... Aos ... dias do mês de ... do ano de ........, ...., filha mais velha do casal, contraiu núpcias, ficando, portanto, finda a obrigação do requerente de tal pensionamento. Destarte, na ocasião presente, o autor contribui mensalmente, através de desconto em folha, para mantença de sua ex-consorte e filha solteira, com o percentual equivalente a 20% de seus ganhos líquidos, dividido equitativamente entre as alimentárias, além de arcar com a TOTALIDADE das despesas de educação, assistência médica e assistência odontológica, relativamente à segunda alimentária. A cláusula que o autor deseja ver modificada em sua separação é a de número ..., a qual tem a seguinte redação: "As filhas do casal, ... e ..., ficarão sob a posse e guarda do cônjuge mulher, obrigando-se os cônjuges, conjuntamente, pela educação e mantença das filhas, CABENDO AO CÔNJUGE VARÃO INDICAR E PAGAR AS MENSALIDADES ESCOLARES e toda a assistência médica, hospitalar e odontológica que as mesmas necessitarem, prestada pela empresa empregadora, que possui para os funcionários e seus dependentes, convênio com médicos e hospitais especializados." (Grifo nosso). Pela cláusula em apreço ficou convencionado, como de todo podemos subentender, que o Senhor ............ deve arcar com todo o ônus escolar de sua filha ..............., inclusive a nível de 3° grau, além de ter que honrar, outrossim, a pensão acordada em prol de sua ex-consorte e filha, na ordem de 20% dos seus vencimentos líquidos. Sucede, Exa., que ........ logrou brilhantemente, aprovação nos exames vestibulares da Faculdade ............... e da ............., as quais figuram dentre as melhores e mais dispendiosas Instituições de Ensino Superior de nosso País e o autor, infelizmente, não tem condições financeiras de assumir este pesado encargo. Porquanto, tendo se separado, constituiu nova família e com esse conúbio, que merece a proteção do Estado, face à legislação Pátria, o requerente, que vive exclusivamente dos proventos de aposentado, ganhando o líquido de R$ ............., acrescentou suas responsabilidades materiais, tendo a obrigação de prestar assistência econômica à su a companheira e FILHA MENOR - ......................, atualmente com ..... anos de idade (vide cópia reprográfica autenticada da Certidão anexa). Assim, a presente ação tem por objeto, colimando assegurar uma mais adequada composição do binômio necessidades e possibilidades das partes, a desobrigação do alimentante no que pertine ao adimplemento do ônus concernente à educação de nível superior, a que se obrigou por força da cláusula verberada, mantidas as demais obrigações. Isto, Exa., levando em conta realista e pragmaticamente, o surgimento de mais uma filha a ser sustentada pelo autor. 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2026-09-10T23:16:46.076Z</dcterms:created>
  <dcterms:modified xsi:type="dcterms:W3CDTF">2026-09-10T23:16:46.076Z</dcterms:modified>
</cp:coreProperties>
</file>

<file path=docProps/custom.xml><?xml version="1.0" encoding="utf-8"?>
<Properties xmlns="http://schemas.openxmlformats.org/officeDocument/2006/custom-properties" xmlns:vt="http://schemas.openxmlformats.org/officeDocument/2006/docPropsVTypes"/>
</file>