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IMOBILIÁRIO</w:t>
      </w:r>
    </w:p>
    <w:p>
      <w:r>
        <w:rPr>
          <w:i/>
          <w:iCs/>
          <w:color w:val="666666"/>
        </w:rPr>
        <w:t xml:space="preserve">DESPEJO POR FALTA DE PAGAMENTO</w:t>
      </w:r>
    </w:p>
    <w:p/>
    <w:p/>
    <w:p>
      <w:r>
        <w:t xml:space="preserve">LEIS NºS 9.138/95, 8.427/92 E 9.126/95 — DISPOSITIVOS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9.848, DE 26 DE OUTUBRO DE 1999 Altera dispositivos das Leis nºs 9.138, de 29 de novembro de 1995, 8.427, de 27 de maio de 1992, e 9.126, de 10 de novembro de 1995, que dispõem, respectivamente, sobre o crédito rural; sobre a concessão de subvenção econômica nas operações de crédito rural; autoriza o Poder Executivo a renegociar as obrigações financeiras relativas à liquidação de operações de Empréstimo do Governo Federal - EGF, vencidas e prorrogadas a partir de 1991; e a aplicação da Taxa de Juros de Longo Prazo - TJLP sobre empréstimos concedidos com recursos dos Fundos Constitucionais e com recursos das Operações Oficiais de Crédito. Faço saber que o Presidente da República adotou a Medida Provisória n° 1.886-41, de 1999, que o Congresso Nacional aprovou, e eu, Antonio Carlos Magalhães, Presidente, para os efeitos do disposto no parágrafo único do art. 62 da Constituição Federal, promulgo a seguinte Lei: Art. 1° O art. 2° da Lei n° 9.138, de 29 de novembro de 1995, passa a vigorar com a seguinte redação: "Art. 2° Para as operações de crédito rural contratadas a partir da publicação desta Lei e até 31 de julho de 2000, não se aplica o disposto no § 2° do art. 16 da Lei n° 8.880, de 27 de maio de 1994." (NR) Art. 2° Os arts. 1°, 2°, 3° e 4° da Lei n° 8.427, de 27 de maio de 1992, passam a vigorar com a seguinte redação: "Art. 1° É o Poder Executivo autorizado a conceder, observado o disposto nesta Lei, subvenções econômicas a produtores rurais, sob a forma de: I - equalização de preços de produtos agropecuários ou vegetais de origem extrativa; II - equalização de taxas de juros e outros encargos financeiros de operações de crédito rural. Parágrafo único. Considera-se, igualmente, subvenção de encargos financeiros os rebates nos saldos devedores de empréstimos rurais concedidos, direta ou indiretamente, por bancos oficiais federais e bancos cooperativos. (NR) Art . 2° ................................................................................................................ .................................. § 1° Considera-se, igualmente, subvenção de equalização de preços, ao amparo desta Lei, independentemente de vinculação a operações de crédito rural: I - a concessão de prêmio ou bonificação, apurado em leilão ou em outra modalidade de licitação, para promover o escoamento do produto pelo setor privado; II - a diferença entre o preço de exercício em contratos de opções de venda de produtos agropecuários lançados pelo Poder Executivo e o valor de mercado desses produtos. § 2° A concessão da subvenção a que se refere este artigo exonera o Governo Federal da obrigação de adquirir o produto, que deverá ser comercializado pelo setor privado. (NR) Art. 3° A concessão de subvenção econômica, sob a forma de equalização de preços e de rebates nos saldos devedores de empréstimos rurais, obedecerá aos limites, às condições, aos critérios e à forma estabelecidos, em conjunto, pelos Ministérios da Fazenda, do Planejamento, Orçamento e Gestão e da Agricultura e do Abastecimento. (NR) Art. 4° A subvenção de equalização de taxas de juros ficará limitada ao diferencial de taxas entre o custo de captação de recursos, acrescido dos custos administrativos e tributários a que estão sujeitas as instituições financeiras oficiais e os bancos cooperativos, nas suas operações ativas, e os encargos cobrados do tomador final do crédito rural. ................................................................................................................ .................................." (NR) Art. 3° O art. 14 da Lei n° 9.126, de 10 de novembro de 1995, passa a vigorar acrescido do seguinte § 2°, renumerando-se o atual parágrafo único para § 1°: "§ 2° Os contratos de financiamento para investimentos agropecuários e agroindustriais, já contratados ou a contratar, ao amparo das Operações Oficiais de Crédito, quando destinados ao Programa de Cooperação Nipo-Brasileiro para o Desenvolvimento dos Cerrados - PRODECER, na fase III (Piloto e Expansão), terão seus custos básicos ajustados ou serão realizados com encargos financeiros, na forma que vier a ser estabelecida pelo Conselho Monetário Nacional." (NR) Art. 4° Fica o Poder Executivo autorizado a renegociar, pelo valor do saldo devedor na data de assinatura dos respectivos contratos de renegociação, incluídas as parcelas constantes dos incisos I e II deste artigo, junto aos agentes financeiros componentes do Sistema Nacional de Crédito Rural - SNCR, de acordo com os critérios e 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2026-07-28T04:23:24.978Z</dcterms:created>
  <dcterms:modified xsi:type="dcterms:W3CDTF">2026-07-28T04:23:24.978Z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