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Relator: </w:t>
      </w:r>
      <w:r>
        <w:t xml:space="preserve">Marcus Tullius Alves</w:t>
      </w:r>
    </w:p>
    <w:p/>
    <w:p>
      <w:r>
        <w:t xml:space="preserve">115. DIREITO À SAÚDE — SOLIDARIEDADE DOS ENTES PÚBLICOS - CHAMAMENTO AO PROCESSO - INDEFERIMENTO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115 "A solidariedade dos entes públicos, no dever de assegurar o direito à saúde, não implica na admissão do chamamento do processo". Referência: Súmula da Jurisprudência Predominante nº 2006.146.00004 - Julgamento em 09/10/2006 - Votação: unânime - Relator: Desembargador Marcus Tullius Alves. EMENTÁRIO FORENSE. Fevereiro, 2007. Ano LIX. Nº 699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2026-06-17T14:17:22.672Z</dcterms:created>
  <dcterms:modified xsi:type="dcterms:W3CDTF">2026-06-17T14:17:22.673Z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