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PROCESSO DE JURISDIÇÃO VOLUNTÁRIA</w:t>
      </w:r>
    </w:p>
    <w:p/>
    <w:p>
      <w:r>
        <w:rPr>
          <w:b/>
          <w:bCs/>
        </w:rPr>
        <w:t xml:space="preserve">Relator: </w:t>
      </w:r>
      <w:r>
        <w:t xml:space="preserve">Antonio José Azevedo Pinto</w:t>
      </w:r>
    </w:p>
    <w:p/>
    <w:p>
      <w:r>
        <w:t xml:space="preserve">127. ABUSO DO DIREITO — CONFIGURAÇÃO - PROVA DA CULPA - DISPENSABILIDADE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SÚMULA Nº 127 "Para a configuração do abuso do direito é dispensável a prova da culpa". Referência: Súmula da Jurisprudência Predominante nº. 2006.146.00007 - Julgamento em 21/12//2006 - Relator: Desembargador Antonio José Azevedo Pinto. Votação unânime. EMENTÁRIO FORENSE. Abril, 2007. Ano LIX. Nº 701 jeam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2026-07-27T23:57:20.653Z</dcterms:created>
  <dcterms:modified xsi:type="dcterms:W3CDTF">2026-07-27T23:57:20.653Z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