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LICITAÇÃO</w:t>
      </w:r>
    </w:p>
    <w:p/>
    <w:p/>
    <w:p>
      <w:r>
        <w:t xml:space="preserve">03. NORMAS PARA LICITAÇÕES E CONTRATOS DA ADMINISTRAÇÃO PÚBLICA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24. É dispensável a licitação: I - para obras e serviços de engenharia de valor até 10% (dez por cento) do limite previsto na alínea "a", do inciso I do artigo anterior, desde que não se refiram a parcelas de uma mesma obra ou serviço ou ainda para obras e serviços da mesma natureza e no mesmo local que possam ser realizadas conjunta e concomitantemente; (Redação dada pela Lei nº 9.648/98) II - para outros serviços e compras de valor até 10% (dez por cento) do limite previsto na alínea "a", do inciso II do artigo anterior e para alienações, nos casos previstos nesta Lei, desde que não se refiram a parcelas de um mesmo serviço, compra ou alienação de maior vulto que possa ser realizada de uma só vez; (Redação dada pela Lei nº 9.648/98) III - nos casos de guerra ou grave perturbação da ordem; IV - nos casos de emergência ou de calamidade pública, quando caracterizada urgência de atendimento de situação que possa ocasionar prejuízo ou comprometer a segurança de pessoas, obras, serviços, equipamentos e outros bens, públicos ou particulares, e somente para os bens necessários ao atendimento da situação emergencial ou calamitosa e para as parcelas de obras e serviços que possam ser concluídas no prazo máximo de 180 (cento e oitenta) dias consecutivos e ininterruptos, contados da ocorrência da emergência ou calamidade, vedada a prorrogação dos respectivos contratos; V - quando não acudirem interessados à licitação anterior e esta, justificadamente, não puder ser repetida sem prejuízo para a Administração, mantidas, neste caso, todas as condições preestabelecidas; VI - quando a União tiver que intervir no domínio econômico para regular preços ou normalizar o abastecimento; VII - quando as propostas apresentadas consignarem preços manifestamente superiores aos praticados no mercado nacional, ou forem incompatíveis com os fixados pelos órgãos oficiais competentes, casos em que, observado o parágrafo único do art. 48 desta Lei e, pe rsistindo a situação, será admitida a adjudicação direta dos bens ou serviços, por valor não superior ao constante do registro de preços, ou dos serviços; VIII - para a aquisição, por pessoa jurídica de direito público interno, de bens produzidos ou serviços prestados por órgão ou entidade que integre a Administração Pública e que tenha sido criado para esse fim específico em data anterior à vigência desta Lei, desde que o preço contratado seja compatível com o praticado no mercado; (Redação dada pela Lei nº 8.883/94) IX - quando houver possibilidade de comprometimento da segurança nacional, nos casos estabelecidos em decreto do Presidente da República, ouvido o Conselho de Defesa Nacional; 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prévia;(Redação dada pela Lei nº 8.883/94) XI - na contratação de remanescente de obra, serviço ou fornecimento, em conseqüência de rescisão contratual, desde que atendida a ordem de classificação da licitação anterior e aceitas as mesmas condições oferecidas pelo licitante vencedor, inclusive quanto ao preço, devidamente corrigido; XII - nas compras de hortifrutigranjeiros, pão e outros gêneros perecíveis, no tempo necessário para a realização dos processos licitatórios correspondentes, realizadas diretamente com base no preço do dia; (Redação dada pela Lei nº 8.883/94) XIII - na contratação de instituição brasileira incumbida regimental ou estatutariamente da pesquisa, do ensino ou do desenvolvimento institucional, ou de instituição dedicada à recuperação social do preso, desde que a contratada detenha inquestionável reputação ético-profissional e não tenha fins lucrativos;(Redação dada pela Lei nº 8.883/94) XIV - para a aquisição de bens ou serviços nos termos de acordo internacional específic o aprovado pelo Congresso Nacional, quando as condições ofertadas forem manifestamente vantajosas para o Poder Público; (Redação dada pela Lei nº 8.883/94) XV - para a aquisição ou restauração de obras de arte e objetos históricos, de autenticidade certificada, desde que compatíveis ou inerentes às finalidades do órgão ou entidade. XVI - para a impressão dos diários oficiais, de formulários padronizados de uso da administração, e de edições técnicas oficiais, bem como para prestação de serviços de informática a pessoa jurídica de direito público interno, por órgã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2026-07-28T00:50:06.632Z</dcterms:created>
  <dcterms:modified xsi:type="dcterms:W3CDTF">2026-07-28T00:50:06.632Z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