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4.544 DE 26-12-2002</w:t>
      </w:r>
    </w:p>
    <w:p/>
    <w:p/>
    <w:p>
      <w:r>
        <w:t xml:space="preserve">DECRETO 4.544 DE 26-12-2002 — ALTERA - REGULAMENTA A TRIBUTAÇÃO, FISCALIZAÇÃO, ARRECADAÇÃO E ADMINISTRAÇÃO DO IMPOSTO SOBRE PRODUTOS INDUSTRIALIZADOS - IPI</w:t>
      </w:r>
    </w:p>
    <w:p/>
    <w:p>
      <w:pPr>
        <w:pStyle w:val="Heading2"/>
      </w:pPr>
      <w:r>
        <w:rPr>
          <w:b/>
          <w:bCs/>
        </w:rPr>
        <w:t xml:space="preserve">Ementa</w:t>
      </w:r>
    </w:p>
    <w:p>
      <w:r>
        <w:t xml:space="preserve">DECRETO Nº 6.158, DE 16 DE JULHO DE 2007 Altera o Decreto nº 4.544, de 26 de dezembro de 2002, que regulamenta a tributação, fiscalização, arrecadação e administração do Imposto sobre Produtos Industrializados - IPI. O PRESIDENTE DA REPÚBLICA, no uso das atribuições que lhe confere o art. 84, inciso IV, combinado com o § 1º do art. 153, ambos da Constituição, e tendo em vista o disposto na Lei nº 7.798, de 10 de julho de 1989, e nos incisos I e II do art. 4º do Decreto-Lei nº 1.199, de 27 de dezembro de 1971, DECRETA: Art. 1º A tabela constante do art. 149 do Decreto nº 4.544, de 26 de dezembro de 2002, Regulamento do Imposto sobre Produtos Industrializados - RIPI, passa a vigorar na forma do Anexo a este Decreto. Art. 2º O art. 150 do Decreto nº 4.544, de 2002, passa a vigorar com a seguinte redação: "Art. 150 ................. .................................. § 2º ........................ ................................. III - .......................... ................................ b) se o cálculo de que trata o inciso II resultar em valor intermediário aos valores de duas classes consecutivas será considerada a classe correspondente ao maior valor; ................................ § 8º O disposto no inciso III do § 2º, alíneas a e b, não se aplica aos produtos classificados nos Códigos 2204.2 e 22.06 da TIPI, exceto os Ex 01 desses Códigos, cujo enquadramento se dará na classe de menor valor que mais se aproxime do valor encontrado na operação a que se refere o inciso II do § 2º." (NR) Art. 3º O art. 152 do Decreto nº 4.544, de 2002, passa a vigorar com a seguinte redação: "Art. 152. Para efeito do desembaraço aduaneiro: I - os produtos das posições 22.04, 22.05, 22.06 e dos códigos 2208.20.00, 2208.40.00, 2208.50.00, 2208.60.00, 2208.70.00 e 2208.90.00 da TIPI não se sujeitam ao enquadramento de que trata o art. 150, devendo o importador, ressalvado o disposto no § 1º, enquad rá-lo em classe constante da tabela do art. 149, observadas a espécie do produto e a capacidade do recipiente, atendido que: a) para importações sujeitas ao pagamento integral do imposto de importação, o enquadramento se dará na segunda classe posterior a maior classe prevista; b) para importações sujeitas ao pagamento parcial do imposto de importação, o enquadramento se dará na classe posterior a maior classe prevista; c) para importações não sujeitas ao pagamento do imposto de importação, o enquadramento se dará na maior classe prevista; II - os chocolates classificados no código 1704.90.10 e nas subposições 1806.31, 1806.32 e 1806.90 (exceto o "Ex 01") da TIPI, os sorvetes classificados na subposição 2105.00 da TIPI que se enquadrem como sorvetes de massa ou cremosos ou como sorvetes especiais e os produtos das posições 21.06, 22.01, 22.02 e 22.03, e do Ex 02 do código 2106.90.10 da TIPI sujeitam-se ao imposto conforme estabelecido na NC (17-1), na NC (18-1), na NC (21-2), na NC (21-3) e na NC (22-2) da TIPI. § 1º Os vinhos de mesa finos ou nobres e especiais produzidos com uvas viníferas classificados no código 2204.2 da TIPI e as bebidas tipo champanha classificadas no código 2204.10.10 da TIPI, ambos de valor FOB unitário igual ou superior a setenta dólares americanos, ficam excluídos do regime previsto no art. 139, sujeitando-se ao que estabelece o art. 145. § 2º Relativamente aos produtos do código 2208.30 da TIPI, originários de países integrantes do Mercado Comum do Sul - MERCOSUL: I - aplicar-se-ão as regras de que trata o art. 150, inclusive quanto à necessidade de solicitação de enquadramento pelo importador, observado o disposto no inciso I do art. 131; II - na hipótese de o importador não solicitar o enquadramento ou, ainda, enquanto não editado o ato de enquadramento pelo Ministro de Estado da Fazenda, os produtos serão enquadrados de acordo com a regra estabelecida no inciso I do caput deste artigo; III - o enquadramento divulga do para determinada marca de produto poderá ser utilizado para importações subseqüentes da mesma marca do produto, pelo mesmo importador, desde que não resulte, das condições de comercialização, enquadramento em classe distinta daquela anteriormente divulgada." (NR) Art. 4º O art. 275 do Decreto nº 4.544, de 2002, passa a vigorar com a seguinte redação: "Art. 275 ................. ................................. § 3º Estão excluídas da prescrição deste artigo, além de outras que venham a ser objeto de autorização do Ministro de Estado da Fazenda, as bebidas das Posições 22.01 a 22.04, 22.06,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2026-06-17T14:08:54.757Z</dcterms:created>
  <dcterms:modified xsi:type="dcterms:W3CDTF">2026-06-17T14:08:54.757Z</dcterms:modified>
</cp:coreProperties>
</file>

<file path=docProps/custom.xml><?xml version="1.0" encoding="utf-8"?>
<Properties xmlns="http://schemas.openxmlformats.org/officeDocument/2006/custom-properties" xmlns:vt="http://schemas.openxmlformats.org/officeDocument/2006/docPropsVTypes"/>
</file>