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/>
    <w:p>
      <w:r>
        <w:t xml:space="preserve">PIS/PASEP E COFINS — INCIDÊNCIA NAS HIPÓTESES QUE MENCIONA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382, DE 24 DE JULHO DE 2007 Dispõe sobre o desconto de créditos da Contribuição para o PIS/PASEP e da COFINS, na aquisição no mercado interno ou importação de bens de capital destinados à produção dos bens relacionados nos Anexos I e II da Lei nº 10.485, de 3 de julho de 2002, e dos produtos classificados na Tabela de Incidência do Imposto sobre Produtos Industrializados - TIPI, aprovada pelo Decreto nº 6.006, de 28 de dezembro de 2006; autoriza a concessão de subvenção econômica nas operações de empréstimo e financiamento destinadas às empresas dos setores de calçados e artefatos de couro, têxtil, de confecção e de móveis de madeira; e dá outras providências. O PRESIDENTE DA REPÚBLICA, no uso da atribuição que lhe confere o art. 62 da Constituição, adota a seguinte Medida Provisória, com força de lei: Art. 1º Os créditos da Contribuição para o PIS/PASEP e da Contribuição para o Financiamento da Seguridade Social - COFINS, de que tratam o inciso VI do art. 3º da Lei nº 10.637, de 30 de dezembro de 2002, o inciso VI do art. 3º da Lei nº 10.833, de 29 de dezembro de 2003, e o inciso V do art. 15 da Lei nº 10.865, de 30 de abril de 2004, poderão ser descontados, em seu montante integral, a partir do mês de aquisição no mercado interno ou de importação, na hipótese de referirem-se a bens de capital destinados à produção dos produtos relacionados nos Anexos I e II da Lei nº 10.485, de 3 de julho de 2002, e dos seguintes produtos classificados na Tabela de Incidência do Imposto sobre Produtos Industrializados - TIPI, aprovada pelo Decreto nº 6.006, de 28 de dezembro de 2006: I - nos códigos 42.02, 50.04 a 50.07, 51.05 a 51.13, 52.03 a 52.12, 53.06 a 53.11 e nos Capítulos 54 a 63; II - no Capítulo 64; III - nos códigos 84.29, 8432.40.00, 8432.80.00, 8433.20, 8433.30.00, 8433.40.00, 8433.5, 87.01, 87.02, 87.03, 87.04, 87.05 e 87.06; e IV - nos códigos 94.01 e 94.03. § 1º Os créditos de que trata o caput serão determinados: I - mediante a aplicação dos percentuais previstos no caput do art. 2º da Lei nº 10.637, de 2002, e no caput do art. 2º da Lei nº 10.833, de 2003, sobre o valor de aquisição do bem, no caso de aquisição no mercado interno; ou II - na forma prevista no § 3º do art. 15 da Lei nº 10.865, de 2004, no caso de importação. § 2º Não se aplicam aos bens de capital referidos no caput o disposto no inciso III do § 1º do art. 3º da Lei nº 10.637, de 2002, no inciso III do § 1º do art. 3º da Lei nº 10.833, de 2003, e no § 4º do art. 15 da Lei nº 10.865, de 2004. § 3º O disposto neste artigo aplica-se às aquisições e importações efetuadas a partir da data de publicação desta Medida Provisória. Art. 2º Fica a União autorizada a conceder subvenção econômica, sob as modalidades de equalização de taxas de juros e de concessão de bônus de adimplência sobre os juros, nas operações de empréstimo e financiamento destinadas especificamente às empresas dos setores de calçados e artefatos de couro, têxtil, exceto fiação, de confecção, inclusive linha lar e de móveis de madeira, com receita operacional bruta de até R$ 300.000.000,00 (trezentos milhões de reais), nos termos deste artigo. § 1º O valor total dos empréstimos e financiamentos a serem subvencionados pela União fica limitado ao montante de até R$ 3.000.000.000,00 (três bilhões de reais), observada a seguinte distribuição: I - até R$ 2.000.000.000,00 (dois bilhões de reais), com recursos do Banco Nacional de Desenvolvimento Econômico e Social - BNDES; II - até R$ 1.000.000.000,00 (um bilhão de reais) com recursos do Fundo de Amparo ao Trabalhador - FAT, na linha de crédito especial FAT - Giro Setorial, de que trata a Resolução nº 493, de 15 de maio de 2006, do Conselho Deliberativo do Fundo de Amparo ao Trabalhador - CODEFAT, para aplicação exclusiva por instituição financeira oficial federal. § 2º O pagamento da subvenção de que t rata o caput será efetuado mediante a utilização de recursos de dotações orçamentárias específicas, a serem alocadas no Orçamento Geral da União. § 3º A equalização de juros de que trata o caput corresponderá: I - ao diferencial entre o encargo do mutuário final e o custo da fonte, acrescido da remuneração do BNDES e do spread do agente financeiro, para o caso dos recursos de que trata o inciso I do § 1º; e II - ao diferencial entre o encargo do mutuário final e o custo da fonte, acrescido do spread da instituição financeira oficial federal, para o caso dos recursos de que trata o inciso II do § 1º. § 4º O pagamento da equal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2026-06-17T16:49:56.965Z</dcterms:created>
  <dcterms:modified xsi:type="dcterms:W3CDTF">2026-06-17T16:49:56.965Z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