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92.879</w:t>
      </w:r>
    </w:p>
    <w:p/>
    <w:p>
      <w:r>
        <w:t xml:space="preserve">06. RELAÇÃO DE EMPREGO — NATUREZA ESTATUTÁRIA - PRESCRIÇÃO - PRESTAÇÕES ANTERIORES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6 A PRESCRIÇÃO DECORRENTE DA RELAÇÃO DE EMPREGO DE NATUREZA ESTATUTÁRIA ABRANGE APENAS AS PRESTAÇÕES ANTERIORES NÃO COMPREENDIDAS NO QÜINQÜÊNIO PREVISTO NA LEI, SALVO SE, NEGADO, PELA ADMINISTRAÇÃO, O DIREITO QUE SE INSERE NA RELAÇÃO JURÍDICA, ANTES DAQUELE PRAZO, HlPÓTESE EM QUE A PRESCRIÇÃO ATINGE O PRÓPRIO DIREITO POSTULADO. Publicação: DJE nº 6.310/17.06.83/Pág.06 Referência: Pedido de Uniformização de Jurisprudência nº 6, da Capital; RE nº 92.879 - SP, j. 19.8.80 (RTJ 100/1.276). Florianópolis, 13 de abril de 1983. Eduardo Luz, Presidente; Reynaldo Alves, Relator.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2026-10-26T04:18:57.340Z</dcterms:created>
  <dcterms:modified xsi:type="dcterms:W3CDTF">2026-10-26T04:18:57.340Z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